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76C5" w14:textId="13898322" w:rsidR="00B01912" w:rsidRDefault="00E52BD4" w:rsidP="00400078">
      <w:pPr>
        <w:tabs>
          <w:tab w:val="left" w:pos="7740"/>
        </w:tabs>
        <w:rPr>
          <w:b/>
          <w:i/>
          <w:sz w:val="24"/>
        </w:rPr>
      </w:pPr>
      <w:r>
        <w:rPr>
          <w:b/>
          <w:sz w:val="24"/>
        </w:rPr>
        <w:t>CENWP-OD-</w:t>
      </w:r>
      <w:r w:rsidR="00EA3CD0">
        <w:rPr>
          <w:b/>
          <w:sz w:val="24"/>
        </w:rPr>
        <w:t>M</w:t>
      </w:r>
      <w:r>
        <w:rPr>
          <w:b/>
          <w:i/>
          <w:sz w:val="24"/>
        </w:rPr>
        <w:tab/>
      </w:r>
      <w:r w:rsidR="00400078" w:rsidRPr="00400078">
        <w:rPr>
          <w:b/>
          <w:iCs/>
          <w:sz w:val="24"/>
        </w:rPr>
        <w:t>1</w:t>
      </w:r>
      <w:r w:rsidR="006A457D">
        <w:rPr>
          <w:b/>
          <w:iCs/>
          <w:sz w:val="24"/>
        </w:rPr>
        <w:t>7</w:t>
      </w:r>
      <w:r w:rsidR="00400078">
        <w:rPr>
          <w:b/>
          <w:iCs/>
          <w:sz w:val="24"/>
        </w:rPr>
        <w:t xml:space="preserve"> </w:t>
      </w:r>
      <w:r w:rsidR="006F1337" w:rsidRPr="006F1337">
        <w:rPr>
          <w:b/>
          <w:iCs/>
          <w:sz w:val="24"/>
        </w:rPr>
        <w:t>March 202</w:t>
      </w:r>
      <w:r w:rsidR="00A52304">
        <w:rPr>
          <w:b/>
          <w:iCs/>
          <w:sz w:val="24"/>
        </w:rPr>
        <w:t>4</w:t>
      </w:r>
    </w:p>
    <w:p w14:paraId="373A1C70" w14:textId="77777777" w:rsidR="00B01912" w:rsidRDefault="00B01912" w:rsidP="000F0F49">
      <w:pPr>
        <w:pStyle w:val="BodyText"/>
        <w:rPr>
          <w:b/>
          <w:i/>
          <w:sz w:val="31"/>
        </w:rPr>
      </w:pPr>
    </w:p>
    <w:p w14:paraId="4B61C95B" w14:textId="37795C47" w:rsidR="00B01912" w:rsidRDefault="00E52BD4" w:rsidP="00C00219">
      <w:pPr>
        <w:rPr>
          <w:b/>
          <w:i/>
          <w:sz w:val="24"/>
        </w:rPr>
      </w:pPr>
      <w:r>
        <w:rPr>
          <w:b/>
          <w:sz w:val="24"/>
        </w:rPr>
        <w:t>MEMORANDUM</w:t>
      </w:r>
      <w:r>
        <w:rPr>
          <w:b/>
          <w:spacing w:val="-4"/>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RECORD</w:t>
      </w:r>
      <w:r>
        <w:rPr>
          <w:b/>
          <w:spacing w:val="4"/>
          <w:sz w:val="24"/>
        </w:rPr>
        <w:t xml:space="preserve"> </w:t>
      </w:r>
      <w:r w:rsidR="00DA6F45">
        <w:rPr>
          <w:b/>
          <w:spacing w:val="4"/>
          <w:sz w:val="24"/>
        </w:rPr>
        <w:t xml:space="preserve"> - </w:t>
      </w:r>
      <w:r w:rsidR="006F1337">
        <w:rPr>
          <w:b/>
          <w:spacing w:val="4"/>
          <w:sz w:val="24"/>
        </w:rPr>
        <w:t>24</w:t>
      </w:r>
      <w:r w:rsidR="00DA6F45">
        <w:rPr>
          <w:b/>
          <w:spacing w:val="4"/>
          <w:sz w:val="24"/>
        </w:rPr>
        <w:t xml:space="preserve"> </w:t>
      </w:r>
      <w:r w:rsidR="00EA3CD0">
        <w:rPr>
          <w:b/>
          <w:spacing w:val="4"/>
          <w:sz w:val="24"/>
        </w:rPr>
        <w:t>MCN</w:t>
      </w:r>
      <w:r w:rsidR="00DA6F45">
        <w:rPr>
          <w:b/>
          <w:spacing w:val="4"/>
          <w:sz w:val="24"/>
        </w:rPr>
        <w:t xml:space="preserve"> </w:t>
      </w:r>
      <w:r w:rsidR="006F1337">
        <w:rPr>
          <w:b/>
          <w:spacing w:val="4"/>
          <w:sz w:val="24"/>
        </w:rPr>
        <w:t>0</w:t>
      </w:r>
      <w:r w:rsidR="00157625">
        <w:rPr>
          <w:b/>
          <w:spacing w:val="4"/>
          <w:sz w:val="24"/>
        </w:rPr>
        <w:t>2</w:t>
      </w:r>
      <w:r w:rsidR="006F1337">
        <w:rPr>
          <w:b/>
          <w:spacing w:val="4"/>
          <w:sz w:val="24"/>
        </w:rPr>
        <w:t xml:space="preserve"> </w:t>
      </w:r>
    </w:p>
    <w:p w14:paraId="01768BA4" w14:textId="77777777" w:rsidR="00B01912" w:rsidRDefault="00B01912" w:rsidP="000F0F49">
      <w:pPr>
        <w:pStyle w:val="BodyText"/>
        <w:rPr>
          <w:b/>
          <w:i/>
          <w:sz w:val="31"/>
        </w:rPr>
      </w:pPr>
    </w:p>
    <w:p w14:paraId="3BD7D56A" w14:textId="50902E90" w:rsidR="00B01912" w:rsidRDefault="00E52BD4" w:rsidP="00C00219">
      <w:pPr>
        <w:rPr>
          <w:b/>
          <w:sz w:val="24"/>
        </w:rPr>
      </w:pPr>
      <w:r>
        <w:rPr>
          <w:b/>
          <w:sz w:val="24"/>
        </w:rPr>
        <w:t>SUBJECT:</w:t>
      </w:r>
      <w:r>
        <w:rPr>
          <w:b/>
          <w:spacing w:val="-2"/>
          <w:sz w:val="24"/>
        </w:rPr>
        <w:t xml:space="preserve"> </w:t>
      </w:r>
      <w:r w:rsidR="00297929">
        <w:rPr>
          <w:b/>
          <w:spacing w:val="-2"/>
          <w:sz w:val="24"/>
        </w:rPr>
        <w:t>Modified Spill Operation</w:t>
      </w:r>
    </w:p>
    <w:p w14:paraId="62231E3F" w14:textId="77777777" w:rsidR="00B01912" w:rsidRDefault="00B01912" w:rsidP="000F0F49">
      <w:pPr>
        <w:pStyle w:val="BodyText"/>
        <w:rPr>
          <w:b/>
          <w:sz w:val="26"/>
        </w:rPr>
      </w:pPr>
    </w:p>
    <w:p w14:paraId="3BD6083C" w14:textId="07A4A91E" w:rsidR="007201FB" w:rsidRDefault="2CA1795F" w:rsidP="2400481A">
      <w:pPr>
        <w:pStyle w:val="BodyText"/>
        <w:rPr>
          <w:sz w:val="22"/>
          <w:szCs w:val="22"/>
        </w:rPr>
      </w:pPr>
      <w:r w:rsidRPr="2400481A">
        <w:rPr>
          <w:sz w:val="22"/>
          <w:szCs w:val="22"/>
        </w:rPr>
        <w:t>The overloaded condition of McNary Dam spillway cranes and hoists limit their use un</w:t>
      </w:r>
      <w:r w:rsidR="29D850CC" w:rsidRPr="2400481A">
        <w:rPr>
          <w:sz w:val="22"/>
          <w:szCs w:val="22"/>
        </w:rPr>
        <w:t>t</w:t>
      </w:r>
      <w:r w:rsidRPr="2400481A">
        <w:rPr>
          <w:sz w:val="22"/>
          <w:szCs w:val="22"/>
        </w:rPr>
        <w:t xml:space="preserve">il they can be replaced.  As a result, Cranes 6 and 7 and </w:t>
      </w:r>
      <w:r w:rsidR="29D850CC" w:rsidRPr="2400481A">
        <w:rPr>
          <w:sz w:val="22"/>
          <w:szCs w:val="22"/>
        </w:rPr>
        <w:t xml:space="preserve">seven of the 20 hoists can only be used twice per year to move a double-leaf (full) gate, while 13 hoists cannot be used to move a double-leaf gate (See CENWW-EC PI Clarification and </w:t>
      </w:r>
      <w:r w:rsidRPr="2400481A">
        <w:rPr>
          <w:sz w:val="22"/>
          <w:szCs w:val="22"/>
        </w:rPr>
        <w:t>CENWW-EC 1130)</w:t>
      </w:r>
      <w:r w:rsidR="29D850CC" w:rsidRPr="2400481A">
        <w:rPr>
          <w:sz w:val="22"/>
          <w:szCs w:val="22"/>
        </w:rPr>
        <w:t xml:space="preserve">.  </w:t>
      </w:r>
      <w:r w:rsidR="4AC5CEFD" w:rsidRPr="2400481A">
        <w:rPr>
          <w:sz w:val="22"/>
          <w:szCs w:val="22"/>
        </w:rPr>
        <w:t>Lifting the top leaf of the spill gates will not overload cranes and hoists, but this split-leaf spill for gates in the usual downstream gate slot would likely produce high total dissolved gas (TDG) levels and unsafe passage conditions for juvenile salmon.  Moving gates to the upstream gate slot and operating in split-leaf configuration appears to produce more favorable passage conditions and this operation wi</w:t>
      </w:r>
      <w:r w:rsidR="63349F0B" w:rsidRPr="2400481A">
        <w:rPr>
          <w:sz w:val="22"/>
          <w:szCs w:val="22"/>
        </w:rPr>
        <w:t>l</w:t>
      </w:r>
      <w:r w:rsidR="4AC5CEFD" w:rsidRPr="2400481A">
        <w:rPr>
          <w:sz w:val="22"/>
          <w:szCs w:val="22"/>
        </w:rPr>
        <w:t xml:space="preserve">l be attempted spring of 2024.  Split-leaf gates, however, cannot pass as much spill volume as double leaf gates so some gates will be retained in the downstream slot in </w:t>
      </w:r>
      <w:r w:rsidR="63349F0B" w:rsidRPr="2400481A">
        <w:rPr>
          <w:sz w:val="22"/>
          <w:szCs w:val="22"/>
        </w:rPr>
        <w:t xml:space="preserve">double-leaf configuration </w:t>
      </w:r>
      <w:r w:rsidR="425920F5" w:rsidRPr="2400481A">
        <w:rPr>
          <w:sz w:val="22"/>
          <w:szCs w:val="22"/>
        </w:rPr>
        <w:t>to allow them to be fully opened if needed to accommodate high flows</w:t>
      </w:r>
      <w:r w:rsidR="10C5749A" w:rsidRPr="2400481A">
        <w:rPr>
          <w:sz w:val="22"/>
          <w:szCs w:val="22"/>
        </w:rPr>
        <w:t xml:space="preserve"> (See CENWW-EC FY24-004)</w:t>
      </w:r>
      <w:r w:rsidR="4AC5CEFD" w:rsidRPr="2400481A">
        <w:rPr>
          <w:sz w:val="22"/>
          <w:szCs w:val="22"/>
        </w:rPr>
        <w:t>.</w:t>
      </w:r>
      <w:r w:rsidR="425920F5" w:rsidRPr="2400481A">
        <w:rPr>
          <w:sz w:val="22"/>
          <w:szCs w:val="22"/>
        </w:rPr>
        <w:t xml:space="preserve">  If flow projections for spring 2024 indicate the risk for high flow events are </w:t>
      </w:r>
      <w:r w:rsidR="5D63AF44" w:rsidRPr="2400481A">
        <w:rPr>
          <w:sz w:val="22"/>
          <w:szCs w:val="22"/>
        </w:rPr>
        <w:t>sufficiently</w:t>
      </w:r>
      <w:r w:rsidR="425920F5" w:rsidRPr="2400481A">
        <w:rPr>
          <w:sz w:val="22"/>
          <w:szCs w:val="22"/>
        </w:rPr>
        <w:t xml:space="preserve"> low, two of the closed downstream double-leaf gate</w:t>
      </w:r>
      <w:r w:rsidR="5D63AF44" w:rsidRPr="2400481A">
        <w:rPr>
          <w:sz w:val="22"/>
          <w:szCs w:val="22"/>
        </w:rPr>
        <w:t>s (Gates 1 and 2)</w:t>
      </w:r>
      <w:r w:rsidR="425920F5" w:rsidRPr="2400481A">
        <w:rPr>
          <w:sz w:val="22"/>
          <w:szCs w:val="22"/>
        </w:rPr>
        <w:t xml:space="preserve"> will </w:t>
      </w:r>
      <w:r w:rsidR="5D63AF44" w:rsidRPr="2400481A">
        <w:rPr>
          <w:sz w:val="22"/>
          <w:szCs w:val="22"/>
        </w:rPr>
        <w:t xml:space="preserve">be opened a set amount </w:t>
      </w:r>
      <w:r w:rsidR="28D7D474" w:rsidRPr="2400481A">
        <w:rPr>
          <w:sz w:val="22"/>
          <w:szCs w:val="22"/>
        </w:rPr>
        <w:t xml:space="preserve">(using the first of two overloaded lifts per year) </w:t>
      </w:r>
      <w:r w:rsidR="5D63AF44" w:rsidRPr="2400481A">
        <w:rPr>
          <w:sz w:val="22"/>
          <w:szCs w:val="22"/>
        </w:rPr>
        <w:t xml:space="preserve">for the duration of the spill season </w:t>
      </w:r>
      <w:proofErr w:type="gramStart"/>
      <w:r w:rsidR="5D63AF44" w:rsidRPr="2400481A">
        <w:rPr>
          <w:sz w:val="22"/>
          <w:szCs w:val="22"/>
        </w:rPr>
        <w:t>so as to</w:t>
      </w:r>
      <w:proofErr w:type="gramEnd"/>
      <w:r w:rsidR="5D63AF44" w:rsidRPr="2400481A">
        <w:rPr>
          <w:sz w:val="22"/>
          <w:szCs w:val="22"/>
        </w:rPr>
        <w:t xml:space="preserve"> provide better passage conditions for juvenile and adult salmon in the tailrace of McNary Dam.  </w:t>
      </w:r>
      <w:r w:rsidR="085C60CD" w:rsidRPr="2400481A">
        <w:rPr>
          <w:sz w:val="22"/>
          <w:szCs w:val="22"/>
        </w:rPr>
        <w:t xml:space="preserve">The hydrologic criteria </w:t>
      </w:r>
      <w:r w:rsidR="16A59D0D" w:rsidRPr="2400481A">
        <w:rPr>
          <w:sz w:val="22"/>
          <w:szCs w:val="22"/>
        </w:rPr>
        <w:t>for the operation of spill gates 1 and 2 are described below</w:t>
      </w:r>
      <w:r w:rsidR="001A73CC">
        <w:rPr>
          <w:sz w:val="22"/>
          <w:szCs w:val="22"/>
        </w:rPr>
        <w:t xml:space="preserve"> (see 6 and 7)</w:t>
      </w:r>
      <w:r w:rsidR="16A59D0D" w:rsidRPr="2400481A">
        <w:rPr>
          <w:sz w:val="22"/>
          <w:szCs w:val="22"/>
        </w:rPr>
        <w:t xml:space="preserve">.  </w:t>
      </w:r>
      <w:r w:rsidR="5D63AF44" w:rsidRPr="2400481A">
        <w:rPr>
          <w:sz w:val="22"/>
          <w:szCs w:val="22"/>
        </w:rPr>
        <w:t xml:space="preserve">The operation modifications described here will alter the spill patterns from that in the Fish Passage Plan Table MCN-7.  The intent is to spill </w:t>
      </w:r>
      <w:r w:rsidR="085C60CD" w:rsidRPr="2400481A">
        <w:rPr>
          <w:sz w:val="22"/>
          <w:szCs w:val="22"/>
        </w:rPr>
        <w:t xml:space="preserve">to </w:t>
      </w:r>
      <w:r w:rsidR="5D63AF44" w:rsidRPr="2400481A">
        <w:rPr>
          <w:sz w:val="22"/>
          <w:szCs w:val="22"/>
        </w:rPr>
        <w:t xml:space="preserve">the 125% TDG spill </w:t>
      </w:r>
      <w:r w:rsidR="56E94CE6" w:rsidRPr="2400481A">
        <w:rPr>
          <w:sz w:val="22"/>
          <w:szCs w:val="22"/>
        </w:rPr>
        <w:t>cap</w:t>
      </w:r>
      <w:r w:rsidR="672C781D" w:rsidRPr="2400481A">
        <w:rPr>
          <w:sz w:val="22"/>
          <w:szCs w:val="22"/>
        </w:rPr>
        <w:t>,</w:t>
      </w:r>
      <w:r w:rsidR="5D63AF44" w:rsidRPr="2400481A">
        <w:rPr>
          <w:sz w:val="22"/>
          <w:szCs w:val="22"/>
        </w:rPr>
        <w:t xml:space="preserve"> as described in the Fish Operation</w:t>
      </w:r>
      <w:r w:rsidR="085C60CD" w:rsidRPr="2400481A">
        <w:rPr>
          <w:sz w:val="22"/>
          <w:szCs w:val="22"/>
        </w:rPr>
        <w:t>s</w:t>
      </w:r>
      <w:r w:rsidR="5D63AF44" w:rsidRPr="2400481A">
        <w:rPr>
          <w:sz w:val="22"/>
          <w:szCs w:val="22"/>
        </w:rPr>
        <w:t xml:space="preserve"> Plan, but </w:t>
      </w:r>
      <w:r w:rsidR="672C781D" w:rsidRPr="2400481A">
        <w:rPr>
          <w:sz w:val="22"/>
          <w:szCs w:val="22"/>
        </w:rPr>
        <w:t xml:space="preserve">it is possible that the 125% TDG spill </w:t>
      </w:r>
      <w:r w:rsidR="56E94CE6" w:rsidRPr="2400481A">
        <w:rPr>
          <w:sz w:val="22"/>
          <w:szCs w:val="22"/>
        </w:rPr>
        <w:t xml:space="preserve">cap </w:t>
      </w:r>
      <w:r w:rsidR="672C781D" w:rsidRPr="2400481A">
        <w:rPr>
          <w:sz w:val="22"/>
          <w:szCs w:val="22"/>
        </w:rPr>
        <w:t xml:space="preserve">may be </w:t>
      </w:r>
      <w:r w:rsidR="00E03EB1">
        <w:rPr>
          <w:sz w:val="22"/>
          <w:szCs w:val="22"/>
        </w:rPr>
        <w:t>different from previous years</w:t>
      </w:r>
      <w:r w:rsidR="672C781D" w:rsidRPr="2400481A">
        <w:rPr>
          <w:sz w:val="22"/>
          <w:szCs w:val="22"/>
        </w:rPr>
        <w:t xml:space="preserve"> with the modified operation.  </w:t>
      </w:r>
    </w:p>
    <w:p w14:paraId="258E31ED" w14:textId="77777777" w:rsidR="007201FB" w:rsidRDefault="007201FB" w:rsidP="000F0F49">
      <w:pPr>
        <w:pStyle w:val="BodyText"/>
        <w:rPr>
          <w:bCs/>
          <w:sz w:val="22"/>
          <w:szCs w:val="22"/>
        </w:rPr>
      </w:pPr>
    </w:p>
    <w:p w14:paraId="55EADE99" w14:textId="77777777" w:rsidR="007201FB" w:rsidRDefault="007201FB" w:rsidP="000F0F49">
      <w:pPr>
        <w:pStyle w:val="BodyText"/>
        <w:rPr>
          <w:bCs/>
          <w:sz w:val="22"/>
          <w:szCs w:val="22"/>
        </w:rPr>
      </w:pPr>
      <w:r>
        <w:rPr>
          <w:bCs/>
          <w:sz w:val="22"/>
          <w:szCs w:val="22"/>
        </w:rPr>
        <w:t>Below are the spillway operations for McNary Dam to be implemented in 2024.</w:t>
      </w:r>
    </w:p>
    <w:p w14:paraId="43875ED2" w14:textId="77777777" w:rsidR="007201FB" w:rsidRDefault="007201FB" w:rsidP="000F0F49">
      <w:pPr>
        <w:pStyle w:val="BodyText"/>
        <w:rPr>
          <w:bCs/>
          <w:sz w:val="22"/>
          <w:szCs w:val="22"/>
        </w:rPr>
      </w:pPr>
    </w:p>
    <w:p w14:paraId="5AAFF55E" w14:textId="5970C628" w:rsidR="007201FB" w:rsidRDefault="007201FB" w:rsidP="00E03EB1">
      <w:pPr>
        <w:pStyle w:val="BodyText"/>
        <w:numPr>
          <w:ilvl w:val="0"/>
          <w:numId w:val="4"/>
        </w:numPr>
        <w:rPr>
          <w:bCs/>
          <w:sz w:val="22"/>
          <w:szCs w:val="22"/>
        </w:rPr>
      </w:pPr>
      <w:r>
        <w:rPr>
          <w:bCs/>
          <w:sz w:val="22"/>
          <w:szCs w:val="22"/>
        </w:rPr>
        <w:t>Cranes 6</w:t>
      </w:r>
      <w:r w:rsidR="00400078">
        <w:rPr>
          <w:bCs/>
          <w:sz w:val="22"/>
          <w:szCs w:val="22"/>
        </w:rPr>
        <w:t xml:space="preserve"> (</w:t>
      </w:r>
      <w:proofErr w:type="gramStart"/>
      <w:r w:rsidR="00400078">
        <w:rPr>
          <w:bCs/>
          <w:sz w:val="22"/>
          <w:szCs w:val="22"/>
        </w:rPr>
        <w:t>Spill bay</w:t>
      </w:r>
      <w:proofErr w:type="gramEnd"/>
      <w:r w:rsidR="00400078">
        <w:rPr>
          <w:bCs/>
          <w:sz w:val="22"/>
          <w:szCs w:val="22"/>
        </w:rPr>
        <w:t xml:space="preserve"> 6)</w:t>
      </w:r>
      <w:r>
        <w:rPr>
          <w:bCs/>
          <w:sz w:val="22"/>
          <w:szCs w:val="22"/>
        </w:rPr>
        <w:t xml:space="preserve"> and 7 </w:t>
      </w:r>
      <w:r w:rsidR="00400078">
        <w:rPr>
          <w:bCs/>
          <w:sz w:val="22"/>
          <w:szCs w:val="22"/>
        </w:rPr>
        <w:t xml:space="preserve">(Spill bay 9) </w:t>
      </w:r>
      <w:r>
        <w:rPr>
          <w:bCs/>
          <w:sz w:val="22"/>
          <w:szCs w:val="22"/>
        </w:rPr>
        <w:t>will be limited to two overload lifts per year.</w:t>
      </w:r>
    </w:p>
    <w:p w14:paraId="4FB7E013" w14:textId="77777777" w:rsidR="00C6310C" w:rsidRDefault="00C6310C" w:rsidP="00C6310C">
      <w:pPr>
        <w:pStyle w:val="BodyText"/>
        <w:ind w:left="360"/>
        <w:rPr>
          <w:bCs/>
          <w:sz w:val="22"/>
          <w:szCs w:val="22"/>
        </w:rPr>
      </w:pPr>
    </w:p>
    <w:p w14:paraId="6DC42D98" w14:textId="4CD654B5" w:rsidR="007201FB" w:rsidRDefault="00400078" w:rsidP="00E03EB1">
      <w:pPr>
        <w:pStyle w:val="BodyText"/>
        <w:numPr>
          <w:ilvl w:val="0"/>
          <w:numId w:val="4"/>
        </w:numPr>
        <w:rPr>
          <w:bCs/>
          <w:sz w:val="22"/>
          <w:szCs w:val="22"/>
        </w:rPr>
      </w:pPr>
      <w:r>
        <w:rPr>
          <w:bCs/>
          <w:sz w:val="22"/>
          <w:szCs w:val="22"/>
        </w:rPr>
        <w:t>Spill bays</w:t>
      </w:r>
      <w:r w:rsidR="007201FB">
        <w:rPr>
          <w:bCs/>
          <w:sz w:val="22"/>
          <w:szCs w:val="22"/>
        </w:rPr>
        <w:t xml:space="preserve"> # 1</w:t>
      </w:r>
      <w:r>
        <w:rPr>
          <w:bCs/>
          <w:sz w:val="22"/>
          <w:szCs w:val="22"/>
        </w:rPr>
        <w:t xml:space="preserve"> (T2</w:t>
      </w:r>
      <w:r>
        <w:rPr>
          <w:rStyle w:val="FootnoteReference"/>
          <w:bCs/>
          <w:sz w:val="22"/>
          <w:szCs w:val="22"/>
        </w:rPr>
        <w:footnoteReference w:id="1"/>
      </w:r>
      <w:r>
        <w:rPr>
          <w:bCs/>
          <w:sz w:val="22"/>
          <w:szCs w:val="22"/>
        </w:rPr>
        <w:t>)</w:t>
      </w:r>
      <w:r w:rsidR="007201FB">
        <w:rPr>
          <w:bCs/>
          <w:sz w:val="22"/>
          <w:szCs w:val="22"/>
        </w:rPr>
        <w:t>, 2</w:t>
      </w:r>
      <w:r>
        <w:rPr>
          <w:bCs/>
          <w:sz w:val="22"/>
          <w:szCs w:val="22"/>
        </w:rPr>
        <w:t xml:space="preserve"> (E7)</w:t>
      </w:r>
      <w:r w:rsidR="007201FB">
        <w:rPr>
          <w:bCs/>
          <w:sz w:val="22"/>
          <w:szCs w:val="22"/>
        </w:rPr>
        <w:t>, 3</w:t>
      </w:r>
      <w:r>
        <w:rPr>
          <w:bCs/>
          <w:sz w:val="22"/>
          <w:szCs w:val="22"/>
        </w:rPr>
        <w:t xml:space="preserve"> (E8)</w:t>
      </w:r>
      <w:r w:rsidR="007201FB">
        <w:rPr>
          <w:bCs/>
          <w:sz w:val="22"/>
          <w:szCs w:val="22"/>
        </w:rPr>
        <w:t>, 5</w:t>
      </w:r>
      <w:r>
        <w:rPr>
          <w:bCs/>
          <w:sz w:val="22"/>
          <w:szCs w:val="22"/>
        </w:rPr>
        <w:t xml:space="preserve"> (E15)</w:t>
      </w:r>
      <w:r w:rsidR="007201FB">
        <w:rPr>
          <w:bCs/>
          <w:sz w:val="22"/>
          <w:szCs w:val="22"/>
        </w:rPr>
        <w:t>, 8</w:t>
      </w:r>
      <w:r>
        <w:rPr>
          <w:bCs/>
          <w:sz w:val="22"/>
          <w:szCs w:val="22"/>
        </w:rPr>
        <w:t xml:space="preserve"> (E19)</w:t>
      </w:r>
      <w:r w:rsidR="007201FB">
        <w:rPr>
          <w:bCs/>
          <w:sz w:val="22"/>
          <w:szCs w:val="22"/>
        </w:rPr>
        <w:t>, 15</w:t>
      </w:r>
      <w:r>
        <w:rPr>
          <w:bCs/>
          <w:sz w:val="22"/>
          <w:szCs w:val="22"/>
        </w:rPr>
        <w:t xml:space="preserve"> (E17)</w:t>
      </w:r>
      <w:r w:rsidR="007201FB">
        <w:rPr>
          <w:bCs/>
          <w:sz w:val="22"/>
          <w:szCs w:val="22"/>
        </w:rPr>
        <w:t>, 18</w:t>
      </w:r>
      <w:r>
        <w:rPr>
          <w:bCs/>
          <w:sz w:val="22"/>
          <w:szCs w:val="22"/>
        </w:rPr>
        <w:t xml:space="preserve"> (T1)</w:t>
      </w:r>
      <w:r w:rsidR="007201FB">
        <w:rPr>
          <w:bCs/>
          <w:sz w:val="22"/>
          <w:szCs w:val="22"/>
        </w:rPr>
        <w:t xml:space="preserve"> will be limited to two overload lifts per year. The remaining hoist cannot be used in an overloaded condition.</w:t>
      </w:r>
    </w:p>
    <w:p w14:paraId="3BD9D6C4" w14:textId="77777777" w:rsidR="00C6310C" w:rsidRDefault="00C6310C" w:rsidP="00C6310C">
      <w:pPr>
        <w:pStyle w:val="BodyText"/>
        <w:ind w:left="360"/>
        <w:rPr>
          <w:bCs/>
          <w:sz w:val="22"/>
          <w:szCs w:val="22"/>
        </w:rPr>
      </w:pPr>
    </w:p>
    <w:p w14:paraId="044B729F" w14:textId="04D19C1F" w:rsidR="007201FB" w:rsidRDefault="007201FB" w:rsidP="00E03EB1">
      <w:pPr>
        <w:pStyle w:val="BodyText"/>
        <w:numPr>
          <w:ilvl w:val="0"/>
          <w:numId w:val="4"/>
        </w:numPr>
        <w:rPr>
          <w:bCs/>
          <w:sz w:val="22"/>
          <w:szCs w:val="22"/>
        </w:rPr>
      </w:pPr>
      <w:r>
        <w:rPr>
          <w:bCs/>
          <w:sz w:val="22"/>
          <w:szCs w:val="22"/>
        </w:rPr>
        <w:t>TSW</w:t>
      </w:r>
      <w:r w:rsidR="00400078">
        <w:rPr>
          <w:bCs/>
          <w:sz w:val="22"/>
          <w:szCs w:val="22"/>
        </w:rPr>
        <w:t>’s</w:t>
      </w:r>
      <w:r>
        <w:rPr>
          <w:bCs/>
          <w:sz w:val="22"/>
          <w:szCs w:val="22"/>
        </w:rPr>
        <w:t xml:space="preserve"> will be operated in the normal locations </w:t>
      </w:r>
      <w:r w:rsidR="6473EDD1" w:rsidRPr="0F7EB6FA">
        <w:rPr>
          <w:sz w:val="22"/>
          <w:szCs w:val="22"/>
        </w:rPr>
        <w:t>in spill</w:t>
      </w:r>
      <w:r w:rsidR="00400078">
        <w:rPr>
          <w:sz w:val="22"/>
          <w:szCs w:val="22"/>
        </w:rPr>
        <w:t xml:space="preserve"> </w:t>
      </w:r>
      <w:r w:rsidR="6473EDD1" w:rsidRPr="0F7EB6FA">
        <w:rPr>
          <w:sz w:val="22"/>
          <w:szCs w:val="22"/>
        </w:rPr>
        <w:t xml:space="preserve">bays </w:t>
      </w:r>
      <w:r w:rsidR="6473EDD1" w:rsidRPr="4C2F4F1E">
        <w:rPr>
          <w:sz w:val="22"/>
          <w:szCs w:val="22"/>
        </w:rPr>
        <w:t xml:space="preserve">19-20 </w:t>
      </w:r>
      <w:r w:rsidRPr="4C2F4F1E">
        <w:rPr>
          <w:sz w:val="22"/>
          <w:szCs w:val="22"/>
        </w:rPr>
        <w:t>without</w:t>
      </w:r>
      <w:r>
        <w:rPr>
          <w:bCs/>
          <w:sz w:val="22"/>
          <w:szCs w:val="22"/>
        </w:rPr>
        <w:t xml:space="preserve"> modification.</w:t>
      </w:r>
    </w:p>
    <w:p w14:paraId="35DCA867" w14:textId="77777777" w:rsidR="00C6310C" w:rsidRDefault="00C6310C" w:rsidP="00C6310C">
      <w:pPr>
        <w:pStyle w:val="BodyText"/>
        <w:ind w:left="360"/>
        <w:rPr>
          <w:bCs/>
          <w:sz w:val="22"/>
          <w:szCs w:val="22"/>
        </w:rPr>
      </w:pPr>
    </w:p>
    <w:p w14:paraId="3954B15F" w14:textId="785EF67F" w:rsidR="00C6310C" w:rsidRDefault="007201FB" w:rsidP="00E03EB1">
      <w:pPr>
        <w:pStyle w:val="BodyText"/>
        <w:numPr>
          <w:ilvl w:val="0"/>
          <w:numId w:val="4"/>
        </w:numPr>
        <w:rPr>
          <w:bCs/>
          <w:sz w:val="22"/>
          <w:szCs w:val="22"/>
        </w:rPr>
      </w:pPr>
      <w:r>
        <w:rPr>
          <w:bCs/>
          <w:sz w:val="22"/>
          <w:szCs w:val="22"/>
        </w:rPr>
        <w:t xml:space="preserve">Spill </w:t>
      </w:r>
      <w:r w:rsidR="00400078">
        <w:rPr>
          <w:bCs/>
          <w:sz w:val="22"/>
          <w:szCs w:val="22"/>
        </w:rPr>
        <w:t>bays</w:t>
      </w:r>
      <w:r>
        <w:rPr>
          <w:bCs/>
          <w:sz w:val="22"/>
          <w:szCs w:val="22"/>
        </w:rPr>
        <w:t xml:space="preserve"> 1, 2, 3, 5, 8, 15, </w:t>
      </w:r>
      <w:r w:rsidR="00E712D8">
        <w:rPr>
          <w:bCs/>
          <w:sz w:val="22"/>
          <w:szCs w:val="22"/>
        </w:rPr>
        <w:t xml:space="preserve">and </w:t>
      </w:r>
      <w:r>
        <w:rPr>
          <w:bCs/>
          <w:sz w:val="22"/>
          <w:szCs w:val="22"/>
        </w:rPr>
        <w:t>18 will remain closed in the downstream slot in the double-leaf configuration.  Each gate will be fully opened</w:t>
      </w:r>
      <w:r w:rsidR="00C6310C">
        <w:rPr>
          <w:bCs/>
          <w:sz w:val="22"/>
          <w:szCs w:val="22"/>
        </w:rPr>
        <w:t xml:space="preserve">, as needed, to pass high flows, using the first overload movement allowed each year.  After the high flow event has ended, each gate </w:t>
      </w:r>
      <w:r w:rsidR="619DD59D" w:rsidRPr="71C6400E">
        <w:rPr>
          <w:sz w:val="22"/>
          <w:szCs w:val="22"/>
        </w:rPr>
        <w:t xml:space="preserve">will </w:t>
      </w:r>
      <w:r w:rsidR="00C6310C" w:rsidRPr="71C6400E">
        <w:rPr>
          <w:sz w:val="22"/>
          <w:szCs w:val="22"/>
        </w:rPr>
        <w:t>be</w:t>
      </w:r>
      <w:r w:rsidR="00C6310C">
        <w:rPr>
          <w:bCs/>
          <w:sz w:val="22"/>
          <w:szCs w:val="22"/>
        </w:rPr>
        <w:t xml:space="preserve"> closed, using the second overloaded movement allowed that year.</w:t>
      </w:r>
    </w:p>
    <w:p w14:paraId="2E0B8A39" w14:textId="77777777" w:rsidR="00C6310C" w:rsidRDefault="00C6310C" w:rsidP="00C6310C">
      <w:pPr>
        <w:pStyle w:val="BodyText"/>
        <w:ind w:left="360"/>
        <w:rPr>
          <w:bCs/>
          <w:sz w:val="22"/>
          <w:szCs w:val="22"/>
        </w:rPr>
      </w:pPr>
    </w:p>
    <w:p w14:paraId="5A4ECA5D" w14:textId="606DEA07" w:rsidR="007201FB" w:rsidRDefault="00C6310C" w:rsidP="00E03EB1">
      <w:pPr>
        <w:pStyle w:val="BodyText"/>
        <w:numPr>
          <w:ilvl w:val="0"/>
          <w:numId w:val="4"/>
        </w:numPr>
        <w:rPr>
          <w:bCs/>
          <w:sz w:val="22"/>
          <w:szCs w:val="22"/>
        </w:rPr>
      </w:pPr>
      <w:r>
        <w:rPr>
          <w:bCs/>
          <w:sz w:val="22"/>
          <w:szCs w:val="22"/>
        </w:rPr>
        <w:t xml:space="preserve">The remaining 13 spill gates and hoists will be moved to the upstream slot and operated in the split-leaf configuration.  Gates will be adjusted hourly, as needed, to alter spill volume to accommodate changes in river flow.   </w:t>
      </w:r>
      <w:r w:rsidR="007201FB">
        <w:rPr>
          <w:bCs/>
          <w:sz w:val="22"/>
          <w:szCs w:val="22"/>
        </w:rPr>
        <w:t xml:space="preserve"> </w:t>
      </w:r>
    </w:p>
    <w:p w14:paraId="48BDCEB9" w14:textId="77777777" w:rsidR="00234537" w:rsidRDefault="00234537" w:rsidP="00C6310C">
      <w:pPr>
        <w:pStyle w:val="ListParagraph"/>
        <w:rPr>
          <w:bCs/>
        </w:rPr>
      </w:pPr>
    </w:p>
    <w:p w14:paraId="4CCB09EF" w14:textId="510A8AA5" w:rsidR="0043108D" w:rsidRDefault="4F1B2260" w:rsidP="00E03EB1">
      <w:pPr>
        <w:pStyle w:val="BodyText"/>
        <w:numPr>
          <w:ilvl w:val="0"/>
          <w:numId w:val="4"/>
        </w:numPr>
        <w:rPr>
          <w:sz w:val="22"/>
          <w:szCs w:val="22"/>
        </w:rPr>
      </w:pPr>
      <w:r w:rsidRPr="2400481A">
        <w:rPr>
          <w:sz w:val="22"/>
          <w:szCs w:val="22"/>
        </w:rPr>
        <w:t xml:space="preserve">If </w:t>
      </w:r>
      <w:r w:rsidR="6D530867" w:rsidRPr="2400481A">
        <w:rPr>
          <w:sz w:val="22"/>
          <w:szCs w:val="22"/>
        </w:rPr>
        <w:t>lower flows</w:t>
      </w:r>
      <w:r w:rsidR="3936A25F" w:rsidRPr="2400481A">
        <w:rPr>
          <w:sz w:val="22"/>
          <w:szCs w:val="22"/>
        </w:rPr>
        <w:t xml:space="preserve"> are expected</w:t>
      </w:r>
      <w:r w:rsidR="6D530867" w:rsidRPr="2400481A">
        <w:rPr>
          <w:sz w:val="22"/>
          <w:szCs w:val="22"/>
        </w:rPr>
        <w:t>, s</w:t>
      </w:r>
      <w:r w:rsidR="16A59D0D" w:rsidRPr="2400481A">
        <w:rPr>
          <w:sz w:val="22"/>
          <w:szCs w:val="22"/>
        </w:rPr>
        <w:t xml:space="preserve">pill gates 1 and 2 will remain in the downstream slot and </w:t>
      </w:r>
      <w:r w:rsidR="712287D1" w:rsidRPr="2400481A">
        <w:rPr>
          <w:sz w:val="22"/>
          <w:szCs w:val="22"/>
        </w:rPr>
        <w:t xml:space="preserve">opened to 4 stops </w:t>
      </w:r>
      <w:r w:rsidR="2E583C3D" w:rsidRPr="2400481A">
        <w:rPr>
          <w:sz w:val="22"/>
          <w:szCs w:val="22"/>
        </w:rPr>
        <w:t xml:space="preserve">(~7 </w:t>
      </w:r>
      <w:proofErr w:type="spellStart"/>
      <w:r w:rsidR="2E583C3D" w:rsidRPr="2400481A">
        <w:rPr>
          <w:sz w:val="22"/>
          <w:szCs w:val="22"/>
        </w:rPr>
        <w:t>kcfs</w:t>
      </w:r>
      <w:proofErr w:type="spellEnd"/>
      <w:r w:rsidR="2E583C3D" w:rsidRPr="2400481A">
        <w:rPr>
          <w:sz w:val="22"/>
          <w:szCs w:val="22"/>
        </w:rPr>
        <w:t xml:space="preserve"> spill) </w:t>
      </w:r>
      <w:r w:rsidR="712287D1" w:rsidRPr="2400481A">
        <w:rPr>
          <w:sz w:val="22"/>
          <w:szCs w:val="22"/>
        </w:rPr>
        <w:t xml:space="preserve">each and left in that position for the duration of the spill season </w:t>
      </w:r>
      <w:r w:rsidR="16A59D0D" w:rsidRPr="2400481A">
        <w:rPr>
          <w:sz w:val="22"/>
          <w:szCs w:val="22"/>
        </w:rPr>
        <w:t>based on the following hydrologic criteria</w:t>
      </w:r>
      <w:r w:rsidR="712287D1" w:rsidRPr="2400481A">
        <w:rPr>
          <w:sz w:val="22"/>
          <w:szCs w:val="22"/>
        </w:rPr>
        <w:t>:</w:t>
      </w:r>
    </w:p>
    <w:p w14:paraId="08620539" w14:textId="2DED298F" w:rsidR="0043108D" w:rsidRDefault="712287D1" w:rsidP="00E03EB1">
      <w:pPr>
        <w:pStyle w:val="BodyText"/>
        <w:numPr>
          <w:ilvl w:val="1"/>
          <w:numId w:val="4"/>
        </w:numPr>
        <w:rPr>
          <w:sz w:val="22"/>
          <w:szCs w:val="22"/>
        </w:rPr>
      </w:pPr>
      <w:r w:rsidRPr="2400481A">
        <w:rPr>
          <w:sz w:val="22"/>
          <w:szCs w:val="22"/>
        </w:rPr>
        <w:t xml:space="preserve">The Dalles </w:t>
      </w:r>
      <w:r w:rsidR="16A59D0D" w:rsidRPr="2400481A">
        <w:rPr>
          <w:sz w:val="22"/>
          <w:szCs w:val="22"/>
        </w:rPr>
        <w:t xml:space="preserve">April-August </w:t>
      </w:r>
      <w:r w:rsidR="4B3437A8" w:rsidRPr="2400481A">
        <w:rPr>
          <w:sz w:val="22"/>
          <w:szCs w:val="22"/>
        </w:rPr>
        <w:t xml:space="preserve">ESP-10 </w:t>
      </w:r>
      <w:r w:rsidR="16A59D0D" w:rsidRPr="2400481A">
        <w:rPr>
          <w:sz w:val="22"/>
          <w:szCs w:val="22"/>
        </w:rPr>
        <w:t>water supply forecast volume from the NWRFC is less than 90 MAF on 5 April</w:t>
      </w:r>
      <w:r w:rsidRPr="2400481A">
        <w:rPr>
          <w:sz w:val="22"/>
          <w:szCs w:val="22"/>
        </w:rPr>
        <w:t>, and</w:t>
      </w:r>
    </w:p>
    <w:p w14:paraId="189D13E5" w14:textId="77777777" w:rsidR="0043108D" w:rsidRDefault="0043108D" w:rsidP="00E03EB1">
      <w:pPr>
        <w:pStyle w:val="BodyText"/>
        <w:numPr>
          <w:ilvl w:val="1"/>
          <w:numId w:val="4"/>
        </w:numPr>
        <w:rPr>
          <w:bCs/>
          <w:sz w:val="22"/>
          <w:szCs w:val="22"/>
        </w:rPr>
      </w:pPr>
      <w:r>
        <w:rPr>
          <w:bCs/>
          <w:sz w:val="22"/>
          <w:szCs w:val="22"/>
        </w:rPr>
        <w:lastRenderedPageBreak/>
        <w:t xml:space="preserve">The STP forecast shows McNary inflows remaining below 350 </w:t>
      </w:r>
      <w:proofErr w:type="spellStart"/>
      <w:r>
        <w:rPr>
          <w:bCs/>
          <w:sz w:val="22"/>
          <w:szCs w:val="22"/>
        </w:rPr>
        <w:t>kcfs</w:t>
      </w:r>
      <w:proofErr w:type="spellEnd"/>
      <w:r>
        <w:rPr>
          <w:bCs/>
          <w:sz w:val="22"/>
          <w:szCs w:val="22"/>
        </w:rPr>
        <w:t xml:space="preserve"> through the spring freshet, and</w:t>
      </w:r>
    </w:p>
    <w:p w14:paraId="5F20417A" w14:textId="4A9E31B6" w:rsidR="0043108D" w:rsidRDefault="00564B47" w:rsidP="00EC132F">
      <w:pPr>
        <w:pStyle w:val="BodyText"/>
        <w:numPr>
          <w:ilvl w:val="1"/>
          <w:numId w:val="4"/>
        </w:numPr>
        <w:rPr>
          <w:sz w:val="22"/>
          <w:szCs w:val="22"/>
        </w:rPr>
      </w:pPr>
      <w:r>
        <w:rPr>
          <w:sz w:val="22"/>
          <w:szCs w:val="22"/>
        </w:rPr>
        <w:t xml:space="preserve">Internal </w:t>
      </w:r>
      <w:r w:rsidR="001A3AAE">
        <w:rPr>
          <w:sz w:val="22"/>
          <w:szCs w:val="22"/>
        </w:rPr>
        <w:t xml:space="preserve">Corps </w:t>
      </w:r>
      <w:r w:rsidR="003573B1">
        <w:rPr>
          <w:sz w:val="22"/>
          <w:szCs w:val="22"/>
        </w:rPr>
        <w:t xml:space="preserve">system </w:t>
      </w:r>
      <w:r>
        <w:rPr>
          <w:sz w:val="22"/>
          <w:szCs w:val="22"/>
        </w:rPr>
        <w:t xml:space="preserve">Flood Risk Management (FRM) analyses conducted </w:t>
      </w:r>
      <w:r w:rsidR="00600EEE">
        <w:rPr>
          <w:sz w:val="22"/>
          <w:szCs w:val="22"/>
        </w:rPr>
        <w:t xml:space="preserve">weekly </w:t>
      </w:r>
      <w:r w:rsidR="003A1369">
        <w:rPr>
          <w:sz w:val="22"/>
          <w:szCs w:val="22"/>
        </w:rPr>
        <w:t xml:space="preserve">indicate a </w:t>
      </w:r>
      <w:r w:rsidR="001A3AAE">
        <w:rPr>
          <w:sz w:val="22"/>
          <w:szCs w:val="22"/>
        </w:rPr>
        <w:t>high</w:t>
      </w:r>
      <w:r w:rsidR="003A1369">
        <w:rPr>
          <w:sz w:val="22"/>
          <w:szCs w:val="22"/>
        </w:rPr>
        <w:t xml:space="preserve"> probability of </w:t>
      </w:r>
      <w:r w:rsidR="712287D1" w:rsidRPr="2400481A">
        <w:rPr>
          <w:sz w:val="22"/>
          <w:szCs w:val="22"/>
        </w:rPr>
        <w:t xml:space="preserve">McNary inflows remaining below 350 </w:t>
      </w:r>
      <w:proofErr w:type="spellStart"/>
      <w:r w:rsidR="712287D1" w:rsidRPr="2400481A">
        <w:rPr>
          <w:sz w:val="22"/>
          <w:szCs w:val="22"/>
        </w:rPr>
        <w:t>kcfs</w:t>
      </w:r>
      <w:proofErr w:type="spellEnd"/>
      <w:r w:rsidR="712287D1" w:rsidRPr="2400481A">
        <w:rPr>
          <w:sz w:val="22"/>
          <w:szCs w:val="22"/>
        </w:rPr>
        <w:t xml:space="preserve"> </w:t>
      </w:r>
      <w:r w:rsidR="6D530867" w:rsidRPr="2400481A">
        <w:rPr>
          <w:sz w:val="22"/>
          <w:szCs w:val="22"/>
        </w:rPr>
        <w:t>through the spring freshet.</w:t>
      </w:r>
      <w:r w:rsidR="00C6310C" w:rsidRPr="2400481A">
        <w:rPr>
          <w:sz w:val="22"/>
          <w:szCs w:val="22"/>
        </w:rPr>
        <w:t xml:space="preserve">  </w:t>
      </w:r>
    </w:p>
    <w:p w14:paraId="1BA39804" w14:textId="77777777" w:rsidR="000A5821" w:rsidRDefault="000A5821" w:rsidP="00E03EB1">
      <w:pPr>
        <w:pStyle w:val="BodyText"/>
        <w:ind w:left="1440"/>
        <w:rPr>
          <w:sz w:val="22"/>
          <w:szCs w:val="22"/>
        </w:rPr>
      </w:pPr>
    </w:p>
    <w:p w14:paraId="4AFAD341" w14:textId="75A46B0D" w:rsidR="00EB1A8A" w:rsidRDefault="3C6B9156" w:rsidP="00E03EB1">
      <w:pPr>
        <w:pStyle w:val="BodyText"/>
        <w:numPr>
          <w:ilvl w:val="0"/>
          <w:numId w:val="4"/>
        </w:numPr>
        <w:rPr>
          <w:sz w:val="22"/>
          <w:szCs w:val="22"/>
        </w:rPr>
      </w:pPr>
      <w:r w:rsidRPr="2400481A">
        <w:rPr>
          <w:sz w:val="22"/>
          <w:szCs w:val="22"/>
        </w:rPr>
        <w:t xml:space="preserve">If </w:t>
      </w:r>
      <w:r w:rsidR="6D530867" w:rsidRPr="2400481A">
        <w:rPr>
          <w:sz w:val="22"/>
          <w:szCs w:val="22"/>
        </w:rPr>
        <w:t>higher flows</w:t>
      </w:r>
      <w:r w:rsidR="38A52DAC" w:rsidRPr="2400481A">
        <w:rPr>
          <w:sz w:val="22"/>
          <w:szCs w:val="22"/>
        </w:rPr>
        <w:t xml:space="preserve"> are expected</w:t>
      </w:r>
      <w:r w:rsidR="6D530867" w:rsidRPr="2400481A">
        <w:rPr>
          <w:sz w:val="22"/>
          <w:szCs w:val="22"/>
        </w:rPr>
        <w:t xml:space="preserve">, spill gates 1 and 2 will remain </w:t>
      </w:r>
      <w:r w:rsidR="69621963" w:rsidRPr="2400481A">
        <w:rPr>
          <w:sz w:val="22"/>
          <w:szCs w:val="22"/>
        </w:rPr>
        <w:t xml:space="preserve">closed </w:t>
      </w:r>
      <w:r w:rsidR="6D530867" w:rsidRPr="2400481A">
        <w:rPr>
          <w:sz w:val="22"/>
          <w:szCs w:val="22"/>
        </w:rPr>
        <w:t>in the downstream slot until needed to pass runoff based on the following hydrologic criteria:</w:t>
      </w:r>
    </w:p>
    <w:p w14:paraId="043E84F1" w14:textId="7F58C312" w:rsidR="00EB1A8A" w:rsidRDefault="6D530867" w:rsidP="00E03EB1">
      <w:pPr>
        <w:pStyle w:val="BodyText"/>
        <w:numPr>
          <w:ilvl w:val="1"/>
          <w:numId w:val="4"/>
        </w:numPr>
        <w:rPr>
          <w:sz w:val="22"/>
          <w:szCs w:val="22"/>
        </w:rPr>
      </w:pPr>
      <w:r w:rsidRPr="2400481A">
        <w:rPr>
          <w:sz w:val="22"/>
          <w:szCs w:val="22"/>
        </w:rPr>
        <w:t xml:space="preserve">The Dalles April-August </w:t>
      </w:r>
      <w:r w:rsidR="6D16B569" w:rsidRPr="2400481A">
        <w:rPr>
          <w:sz w:val="22"/>
          <w:szCs w:val="22"/>
        </w:rPr>
        <w:t xml:space="preserve">ESP-10 </w:t>
      </w:r>
      <w:r w:rsidRPr="2400481A">
        <w:rPr>
          <w:sz w:val="22"/>
          <w:szCs w:val="22"/>
        </w:rPr>
        <w:t xml:space="preserve">water supply forecast volume from the NWRFC is 90 MAF or greater on 5 April, </w:t>
      </w:r>
      <w:r w:rsidR="767A0516" w:rsidRPr="2400481A">
        <w:rPr>
          <w:sz w:val="22"/>
          <w:szCs w:val="22"/>
        </w:rPr>
        <w:t>or</w:t>
      </w:r>
    </w:p>
    <w:p w14:paraId="6D7ED07D" w14:textId="25688DE9" w:rsidR="00EB1A8A" w:rsidRDefault="00EB1A8A" w:rsidP="00E03EB1">
      <w:pPr>
        <w:pStyle w:val="BodyText"/>
        <w:numPr>
          <w:ilvl w:val="1"/>
          <w:numId w:val="4"/>
        </w:numPr>
        <w:rPr>
          <w:bCs/>
          <w:sz w:val="22"/>
          <w:szCs w:val="22"/>
        </w:rPr>
      </w:pPr>
      <w:r>
        <w:rPr>
          <w:bCs/>
          <w:sz w:val="22"/>
          <w:szCs w:val="22"/>
        </w:rPr>
        <w:t xml:space="preserve">The STP forecast shows McNary inflows peaking above 350 </w:t>
      </w:r>
      <w:proofErr w:type="spellStart"/>
      <w:r>
        <w:rPr>
          <w:bCs/>
          <w:sz w:val="22"/>
          <w:szCs w:val="22"/>
        </w:rPr>
        <w:t>kcfs</w:t>
      </w:r>
      <w:proofErr w:type="spellEnd"/>
      <w:r>
        <w:rPr>
          <w:bCs/>
          <w:sz w:val="22"/>
          <w:szCs w:val="22"/>
        </w:rPr>
        <w:t xml:space="preserve"> during the spring freshet,</w:t>
      </w:r>
      <w:r w:rsidR="005B243F">
        <w:rPr>
          <w:bCs/>
          <w:sz w:val="22"/>
          <w:szCs w:val="22"/>
        </w:rPr>
        <w:t xml:space="preserve"> or</w:t>
      </w:r>
    </w:p>
    <w:p w14:paraId="2547FB8E" w14:textId="04F0BD52" w:rsidR="00EB1A8A" w:rsidRDefault="002771B0" w:rsidP="00E03EB1">
      <w:pPr>
        <w:pStyle w:val="BodyText"/>
        <w:numPr>
          <w:ilvl w:val="1"/>
          <w:numId w:val="4"/>
        </w:numPr>
        <w:rPr>
          <w:sz w:val="22"/>
          <w:szCs w:val="22"/>
        </w:rPr>
      </w:pPr>
      <w:r>
        <w:rPr>
          <w:sz w:val="22"/>
          <w:szCs w:val="22"/>
        </w:rPr>
        <w:t xml:space="preserve">Internal </w:t>
      </w:r>
      <w:r w:rsidR="003573B1">
        <w:rPr>
          <w:sz w:val="22"/>
          <w:szCs w:val="22"/>
        </w:rPr>
        <w:t xml:space="preserve">Corps system </w:t>
      </w:r>
      <w:r>
        <w:rPr>
          <w:sz w:val="22"/>
          <w:szCs w:val="22"/>
        </w:rPr>
        <w:t>FRM analyses</w:t>
      </w:r>
      <w:r w:rsidR="00417CC3">
        <w:rPr>
          <w:sz w:val="22"/>
          <w:szCs w:val="22"/>
        </w:rPr>
        <w:t xml:space="preserve"> conducted weekly </w:t>
      </w:r>
      <w:r w:rsidR="003573B1">
        <w:rPr>
          <w:sz w:val="22"/>
          <w:szCs w:val="22"/>
        </w:rPr>
        <w:t xml:space="preserve">indicate a high probability of </w:t>
      </w:r>
      <w:r w:rsidR="6D530867" w:rsidRPr="2400481A">
        <w:rPr>
          <w:sz w:val="22"/>
          <w:szCs w:val="22"/>
        </w:rPr>
        <w:t xml:space="preserve">McNary inflows peaking above 350 </w:t>
      </w:r>
      <w:proofErr w:type="spellStart"/>
      <w:r w:rsidR="6D530867" w:rsidRPr="2400481A">
        <w:rPr>
          <w:sz w:val="22"/>
          <w:szCs w:val="22"/>
        </w:rPr>
        <w:t>kcfs</w:t>
      </w:r>
      <w:proofErr w:type="spellEnd"/>
      <w:r w:rsidR="6D530867" w:rsidRPr="2400481A">
        <w:rPr>
          <w:sz w:val="22"/>
          <w:szCs w:val="22"/>
        </w:rPr>
        <w:t xml:space="preserve"> through the spring freshet.</w:t>
      </w:r>
    </w:p>
    <w:p w14:paraId="2D6AC92E" w14:textId="229BAC09" w:rsidR="00A549E2" w:rsidRDefault="00EB1A8A" w:rsidP="00923A64">
      <w:pPr>
        <w:pStyle w:val="BodyText"/>
        <w:numPr>
          <w:ilvl w:val="1"/>
          <w:numId w:val="4"/>
        </w:numPr>
        <w:rPr>
          <w:sz w:val="22"/>
          <w:szCs w:val="22"/>
        </w:rPr>
      </w:pPr>
      <w:r w:rsidRPr="00A549E2">
        <w:rPr>
          <w:bCs/>
          <w:sz w:val="22"/>
          <w:szCs w:val="22"/>
        </w:rPr>
        <w:t xml:space="preserve">Once the risk of inflows exceeding 350 </w:t>
      </w:r>
      <w:proofErr w:type="spellStart"/>
      <w:r w:rsidRPr="00A549E2">
        <w:rPr>
          <w:bCs/>
          <w:sz w:val="22"/>
          <w:szCs w:val="22"/>
        </w:rPr>
        <w:t>kcfs</w:t>
      </w:r>
      <w:proofErr w:type="spellEnd"/>
      <w:r w:rsidRPr="00A549E2">
        <w:rPr>
          <w:bCs/>
          <w:sz w:val="22"/>
          <w:szCs w:val="22"/>
        </w:rPr>
        <w:t xml:space="preserve"> has passed, </w:t>
      </w:r>
      <w:r w:rsidR="00DD7E7E" w:rsidRPr="00A549E2">
        <w:rPr>
          <w:bCs/>
          <w:sz w:val="22"/>
          <w:szCs w:val="22"/>
        </w:rPr>
        <w:t>and if spill gates 1 and 2 have not yet been opened, the gates will be opened to 4 stops each and left in that position for the duration of the spill season.</w:t>
      </w:r>
    </w:p>
    <w:p w14:paraId="7FA7EB8C" w14:textId="7522CC2A" w:rsidR="00A549E2" w:rsidRPr="00A549E2" w:rsidRDefault="06CFB5BD" w:rsidP="00E03EB1">
      <w:pPr>
        <w:pStyle w:val="BodyText"/>
        <w:numPr>
          <w:ilvl w:val="1"/>
          <w:numId w:val="4"/>
        </w:numPr>
        <w:rPr>
          <w:sz w:val="22"/>
          <w:szCs w:val="22"/>
        </w:rPr>
      </w:pPr>
      <w:r w:rsidRPr="00A549E2">
        <w:rPr>
          <w:sz w:val="22"/>
          <w:szCs w:val="22"/>
        </w:rPr>
        <w:t xml:space="preserve">If spill gates 1 and 2 are needed to pass higher flows, the gates will be opened to a level that is expected to be sustained through the duration of the </w:t>
      </w:r>
      <w:r w:rsidR="4CD3ACFF" w:rsidRPr="00A549E2">
        <w:rPr>
          <w:sz w:val="22"/>
          <w:szCs w:val="22"/>
        </w:rPr>
        <w:t xml:space="preserve">spring and early summer </w:t>
      </w:r>
      <w:r w:rsidRPr="00A549E2">
        <w:rPr>
          <w:sz w:val="22"/>
          <w:szCs w:val="22"/>
        </w:rPr>
        <w:t>spill season based on the STP and ESP forecasts from RCC.</w:t>
      </w:r>
      <w:r w:rsidR="0A0FA6CB" w:rsidRPr="00A549E2">
        <w:rPr>
          <w:sz w:val="22"/>
          <w:szCs w:val="22"/>
        </w:rPr>
        <w:t xml:space="preserve">  Additional gates in the downstream slots will be used</w:t>
      </w:r>
      <w:r w:rsidR="00105D33">
        <w:rPr>
          <w:sz w:val="22"/>
          <w:szCs w:val="22"/>
        </w:rPr>
        <w:t>, as needed,</w:t>
      </w:r>
      <w:r w:rsidR="001A73CC" w:rsidRPr="00A549E2">
        <w:rPr>
          <w:sz w:val="22"/>
          <w:szCs w:val="22"/>
        </w:rPr>
        <w:t xml:space="preserve"> as described in</w:t>
      </w:r>
      <w:r w:rsidR="00A549E2" w:rsidRPr="00A549E2">
        <w:rPr>
          <w:sz w:val="22"/>
          <w:szCs w:val="22"/>
        </w:rPr>
        <w:t xml:space="preserve"> 4.</w:t>
      </w:r>
    </w:p>
    <w:p w14:paraId="487A888B" w14:textId="77777777" w:rsidR="00DD7E7E" w:rsidRPr="00DD7E7E" w:rsidRDefault="00DD7E7E" w:rsidP="00E03EB1">
      <w:pPr>
        <w:pStyle w:val="BodyText"/>
        <w:ind w:left="1440"/>
        <w:rPr>
          <w:bCs/>
          <w:sz w:val="22"/>
          <w:szCs w:val="22"/>
        </w:rPr>
      </w:pPr>
    </w:p>
    <w:p w14:paraId="769EEC9E" w14:textId="2A11C8BB" w:rsidR="00C6310C" w:rsidRPr="0043108D" w:rsidRDefault="00C6310C" w:rsidP="00E03EB1">
      <w:pPr>
        <w:pStyle w:val="BodyText"/>
        <w:numPr>
          <w:ilvl w:val="0"/>
          <w:numId w:val="4"/>
        </w:numPr>
        <w:rPr>
          <w:sz w:val="22"/>
          <w:szCs w:val="22"/>
        </w:rPr>
      </w:pPr>
      <w:r w:rsidRPr="2400481A">
        <w:rPr>
          <w:sz w:val="22"/>
          <w:szCs w:val="22"/>
        </w:rPr>
        <w:t xml:space="preserve">At the completion of </w:t>
      </w:r>
      <w:r w:rsidR="45749AEE" w:rsidRPr="2400481A">
        <w:rPr>
          <w:sz w:val="22"/>
          <w:szCs w:val="22"/>
        </w:rPr>
        <w:t xml:space="preserve">early summer </w:t>
      </w:r>
      <w:r w:rsidRPr="2400481A">
        <w:rPr>
          <w:sz w:val="22"/>
          <w:szCs w:val="22"/>
        </w:rPr>
        <w:t>spill</w:t>
      </w:r>
      <w:r w:rsidR="4BADA1D6" w:rsidRPr="2400481A">
        <w:rPr>
          <w:sz w:val="22"/>
          <w:szCs w:val="22"/>
        </w:rPr>
        <w:t xml:space="preserve"> on </w:t>
      </w:r>
      <w:r w:rsidR="000A2A77">
        <w:rPr>
          <w:sz w:val="22"/>
          <w:szCs w:val="22"/>
        </w:rPr>
        <w:t>July 31</w:t>
      </w:r>
      <w:r w:rsidRPr="2400481A">
        <w:rPr>
          <w:sz w:val="22"/>
          <w:szCs w:val="22"/>
        </w:rPr>
        <w:t xml:space="preserve">, </w:t>
      </w:r>
      <w:r w:rsidR="00C02770">
        <w:rPr>
          <w:sz w:val="22"/>
          <w:szCs w:val="22"/>
        </w:rPr>
        <w:t xml:space="preserve">or once spill is forecast to </w:t>
      </w:r>
      <w:r w:rsidR="00E3772C">
        <w:rPr>
          <w:sz w:val="22"/>
          <w:szCs w:val="22"/>
        </w:rPr>
        <w:t xml:space="preserve">be 70 </w:t>
      </w:r>
      <w:proofErr w:type="spellStart"/>
      <w:r w:rsidR="00E3772C">
        <w:rPr>
          <w:sz w:val="22"/>
          <w:szCs w:val="22"/>
        </w:rPr>
        <w:t>kcfs</w:t>
      </w:r>
      <w:proofErr w:type="spellEnd"/>
      <w:r w:rsidR="00E3772C">
        <w:rPr>
          <w:sz w:val="22"/>
          <w:szCs w:val="22"/>
        </w:rPr>
        <w:t xml:space="preserve"> or lower </w:t>
      </w:r>
      <w:r w:rsidR="00C02770">
        <w:rPr>
          <w:sz w:val="22"/>
          <w:szCs w:val="22"/>
        </w:rPr>
        <w:t xml:space="preserve">for the remainder of the summer spill season, </w:t>
      </w:r>
      <w:r w:rsidRPr="2400481A">
        <w:rPr>
          <w:sz w:val="22"/>
          <w:szCs w:val="22"/>
        </w:rPr>
        <w:t xml:space="preserve">gates 1 and 2 will be closed by hoist, using the </w:t>
      </w:r>
      <w:r w:rsidR="00255B40" w:rsidRPr="2400481A">
        <w:rPr>
          <w:sz w:val="22"/>
          <w:szCs w:val="22"/>
        </w:rPr>
        <w:t xml:space="preserve">second of </w:t>
      </w:r>
      <w:r w:rsidRPr="2400481A">
        <w:rPr>
          <w:sz w:val="22"/>
          <w:szCs w:val="22"/>
        </w:rPr>
        <w:t xml:space="preserve">two overloaded movements allowed per year.  </w:t>
      </w:r>
    </w:p>
    <w:p w14:paraId="4157A08D" w14:textId="77777777" w:rsidR="00284A82" w:rsidRDefault="00284A82" w:rsidP="00284A82">
      <w:pPr>
        <w:pStyle w:val="ListParagraph"/>
        <w:rPr>
          <w:bCs/>
        </w:rPr>
      </w:pPr>
    </w:p>
    <w:p w14:paraId="5136E0B7" w14:textId="5B9A3F9F" w:rsidR="00284A82" w:rsidRDefault="000A2A77" w:rsidP="00E03EB1">
      <w:pPr>
        <w:pStyle w:val="BodyText"/>
        <w:numPr>
          <w:ilvl w:val="0"/>
          <w:numId w:val="4"/>
        </w:numPr>
        <w:rPr>
          <w:bCs/>
          <w:sz w:val="22"/>
          <w:szCs w:val="22"/>
        </w:rPr>
      </w:pPr>
      <w:r>
        <w:rPr>
          <w:bCs/>
          <w:sz w:val="22"/>
          <w:szCs w:val="22"/>
        </w:rPr>
        <w:t>Interim</w:t>
      </w:r>
      <w:r w:rsidR="00284A82">
        <w:rPr>
          <w:bCs/>
          <w:sz w:val="22"/>
          <w:szCs w:val="22"/>
        </w:rPr>
        <w:t xml:space="preserve"> Table MCN-7 with gates 1 and 2 closed and opened will be provided for inclusion into the FPP.  </w:t>
      </w:r>
    </w:p>
    <w:p w14:paraId="609C38AC" w14:textId="0209CEF5" w:rsidR="007201FB" w:rsidRDefault="007201FB" w:rsidP="000F0F49">
      <w:pPr>
        <w:pStyle w:val="BodyText"/>
        <w:rPr>
          <w:bCs/>
          <w:sz w:val="22"/>
          <w:szCs w:val="22"/>
        </w:rPr>
      </w:pPr>
    </w:p>
    <w:p w14:paraId="2496181D" w14:textId="7D3CCABA" w:rsidR="005D04A5" w:rsidRPr="00E03EB1" w:rsidRDefault="005D04A5" w:rsidP="005D04A5">
      <w:pPr>
        <w:pStyle w:val="BodyText"/>
        <w:rPr>
          <w:bCs/>
          <w:sz w:val="22"/>
          <w:szCs w:val="22"/>
        </w:rPr>
      </w:pPr>
      <w:r>
        <w:rPr>
          <w:bCs/>
          <w:sz w:val="22"/>
          <w:szCs w:val="22"/>
        </w:rPr>
        <w:t>Potential impacts to fish passage from modified spill operations include</w:t>
      </w:r>
      <w:r w:rsidR="00EF0012">
        <w:rPr>
          <w:bCs/>
          <w:sz w:val="22"/>
          <w:szCs w:val="22"/>
        </w:rPr>
        <w:t xml:space="preserve"> a</w:t>
      </w:r>
      <w:r w:rsidRPr="005D04A5">
        <w:rPr>
          <w:bCs/>
          <w:sz w:val="22"/>
          <w:szCs w:val="22"/>
        </w:rPr>
        <w:t>ltered forebay attraction (SPE and FGE) and tailrace egress conditions, which may cause</w:t>
      </w:r>
      <w:r w:rsidRPr="00EF0012">
        <w:rPr>
          <w:bCs/>
          <w:sz w:val="22"/>
          <w:szCs w:val="22"/>
        </w:rPr>
        <w:t xml:space="preserve"> l</w:t>
      </w:r>
      <w:r w:rsidRPr="005D04A5">
        <w:rPr>
          <w:bCs/>
          <w:sz w:val="22"/>
          <w:szCs w:val="22"/>
        </w:rPr>
        <w:t>onger juvenile travel times in the forebay and tailrace</w:t>
      </w:r>
      <w:r w:rsidR="00EF0012" w:rsidRPr="00EF0012">
        <w:rPr>
          <w:bCs/>
          <w:sz w:val="22"/>
          <w:szCs w:val="22"/>
        </w:rPr>
        <w:t xml:space="preserve"> and </w:t>
      </w:r>
      <w:r w:rsidRPr="00EF0012">
        <w:rPr>
          <w:bCs/>
          <w:sz w:val="22"/>
          <w:szCs w:val="22"/>
        </w:rPr>
        <w:t>r</w:t>
      </w:r>
      <w:r w:rsidRPr="005D04A5">
        <w:rPr>
          <w:bCs/>
          <w:sz w:val="22"/>
          <w:szCs w:val="22"/>
        </w:rPr>
        <w:t>educed juvenile reach survival</w:t>
      </w:r>
      <w:r w:rsidR="0320B48E" w:rsidRPr="2C527BB5">
        <w:rPr>
          <w:sz w:val="22"/>
          <w:szCs w:val="22"/>
        </w:rPr>
        <w:t>.</w:t>
      </w:r>
      <w:r w:rsidR="00EF0012" w:rsidRPr="00EF0012">
        <w:rPr>
          <w:bCs/>
          <w:sz w:val="22"/>
          <w:szCs w:val="22"/>
        </w:rPr>
        <w:t xml:space="preserve"> P</w:t>
      </w:r>
      <w:r w:rsidRPr="005D04A5">
        <w:rPr>
          <w:bCs/>
          <w:sz w:val="22"/>
          <w:szCs w:val="22"/>
        </w:rPr>
        <w:t>assage through split-leaf gate openings may cause physical injury</w:t>
      </w:r>
      <w:r w:rsidR="00EF0012" w:rsidRPr="00EF0012">
        <w:rPr>
          <w:bCs/>
          <w:sz w:val="22"/>
          <w:szCs w:val="22"/>
        </w:rPr>
        <w:t xml:space="preserve">.  </w:t>
      </w:r>
      <w:r w:rsidRPr="005D04A5">
        <w:rPr>
          <w:bCs/>
          <w:sz w:val="22"/>
          <w:szCs w:val="22"/>
        </w:rPr>
        <w:t xml:space="preserve">Estimated lower gas cap spill levels </w:t>
      </w:r>
      <w:r w:rsidR="00B01A66">
        <w:rPr>
          <w:bCs/>
          <w:sz w:val="22"/>
          <w:szCs w:val="22"/>
        </w:rPr>
        <w:t>c</w:t>
      </w:r>
      <w:r w:rsidRPr="005D04A5">
        <w:rPr>
          <w:bCs/>
          <w:sz w:val="22"/>
          <w:szCs w:val="22"/>
        </w:rPr>
        <w:t>ould produce increased PITPH</w:t>
      </w:r>
      <w:r w:rsidR="00EF0012" w:rsidRPr="00EF0012">
        <w:rPr>
          <w:bCs/>
          <w:sz w:val="22"/>
          <w:szCs w:val="22"/>
        </w:rPr>
        <w:t xml:space="preserve">. </w:t>
      </w:r>
      <w:r w:rsidRPr="005D04A5">
        <w:rPr>
          <w:bCs/>
          <w:sz w:val="22"/>
          <w:szCs w:val="22"/>
        </w:rPr>
        <w:t>Poor tailrace flow conditions (eddy formation) may cause adult fish passage delays</w:t>
      </w:r>
      <w:r w:rsidR="00EF0012" w:rsidRPr="00E03EB1">
        <w:rPr>
          <w:bCs/>
          <w:sz w:val="22"/>
          <w:szCs w:val="22"/>
        </w:rPr>
        <w:t>.</w:t>
      </w:r>
      <w:r w:rsidR="007C0730" w:rsidRPr="00E03EB1">
        <w:rPr>
          <w:bCs/>
          <w:sz w:val="22"/>
          <w:szCs w:val="22"/>
        </w:rPr>
        <w:t xml:space="preserve"> Opening gates</w:t>
      </w:r>
      <w:r w:rsidR="00C8611E" w:rsidRPr="00E03EB1">
        <w:rPr>
          <w:bCs/>
          <w:sz w:val="22"/>
          <w:szCs w:val="22"/>
        </w:rPr>
        <w:t xml:space="preserve"> 1 and 2 </w:t>
      </w:r>
      <w:r w:rsidR="00DC3BA5">
        <w:rPr>
          <w:bCs/>
          <w:sz w:val="22"/>
          <w:szCs w:val="22"/>
        </w:rPr>
        <w:t xml:space="preserve">(see 6 and 7 above) </w:t>
      </w:r>
      <w:r w:rsidR="00C8611E" w:rsidRPr="00E03EB1">
        <w:rPr>
          <w:bCs/>
          <w:sz w:val="22"/>
          <w:szCs w:val="22"/>
        </w:rPr>
        <w:t>are expected to improve tailrace egress conditions for juvenile fish</w:t>
      </w:r>
      <w:r w:rsidR="00DC3BA5">
        <w:rPr>
          <w:bCs/>
          <w:sz w:val="22"/>
          <w:szCs w:val="22"/>
        </w:rPr>
        <w:t>.</w:t>
      </w:r>
    </w:p>
    <w:p w14:paraId="71B7692A" w14:textId="2D27C523" w:rsidR="005D04A5" w:rsidRDefault="005D04A5" w:rsidP="000F0F49">
      <w:pPr>
        <w:pStyle w:val="BodyText"/>
        <w:rPr>
          <w:bCs/>
          <w:sz w:val="22"/>
          <w:szCs w:val="22"/>
        </w:rPr>
      </w:pPr>
    </w:p>
    <w:p w14:paraId="44622A84" w14:textId="07240305" w:rsidR="00B01912" w:rsidRDefault="00E52BD4" w:rsidP="000F0F49">
      <w:pPr>
        <w:pStyle w:val="ListParagraph"/>
        <w:numPr>
          <w:ilvl w:val="0"/>
          <w:numId w:val="1"/>
        </w:numPr>
        <w:tabs>
          <w:tab w:val="left" w:pos="821"/>
        </w:tabs>
        <w:spacing w:before="0"/>
        <w:ind w:hanging="361"/>
        <w:rPr>
          <w:sz w:val="24"/>
        </w:rPr>
      </w:pPr>
      <w:r>
        <w:rPr>
          <w:sz w:val="24"/>
        </w:rPr>
        <w:t>Species</w:t>
      </w:r>
      <w:r>
        <w:rPr>
          <w:spacing w:val="-2"/>
          <w:sz w:val="24"/>
        </w:rPr>
        <w:t xml:space="preserve"> </w:t>
      </w:r>
      <w:r>
        <w:rPr>
          <w:sz w:val="24"/>
        </w:rPr>
        <w:t>–</w:t>
      </w:r>
      <w:r w:rsidR="00BB3604">
        <w:rPr>
          <w:sz w:val="24"/>
        </w:rPr>
        <w:t xml:space="preserve"> </w:t>
      </w:r>
      <w:r>
        <w:rPr>
          <w:sz w:val="24"/>
        </w:rPr>
        <w:t xml:space="preserve">Adult </w:t>
      </w:r>
      <w:r w:rsidR="00284A82">
        <w:rPr>
          <w:sz w:val="24"/>
        </w:rPr>
        <w:t>and juvenile salmon and steelh</w:t>
      </w:r>
      <w:r w:rsidR="00EF0012">
        <w:rPr>
          <w:sz w:val="24"/>
        </w:rPr>
        <w:t>e</w:t>
      </w:r>
      <w:r w:rsidR="00284A82">
        <w:rPr>
          <w:sz w:val="24"/>
        </w:rPr>
        <w:t>ad</w:t>
      </w:r>
      <w:r w:rsidR="00BB3604">
        <w:rPr>
          <w:sz w:val="24"/>
        </w:rPr>
        <w:t xml:space="preserve"> </w:t>
      </w:r>
    </w:p>
    <w:p w14:paraId="0505D4E3" w14:textId="72393F5E" w:rsidR="00B01912" w:rsidRDefault="00E52BD4" w:rsidP="000F0F49">
      <w:pPr>
        <w:pStyle w:val="ListParagraph"/>
        <w:numPr>
          <w:ilvl w:val="0"/>
          <w:numId w:val="1"/>
        </w:numPr>
        <w:tabs>
          <w:tab w:val="left" w:pos="821"/>
        </w:tabs>
        <w:spacing w:before="0"/>
        <w:ind w:hanging="361"/>
        <w:rPr>
          <w:sz w:val="24"/>
        </w:rPr>
      </w:pPr>
      <w:r>
        <w:rPr>
          <w:sz w:val="24"/>
        </w:rPr>
        <w:t>Origin</w:t>
      </w:r>
      <w:r>
        <w:rPr>
          <w:spacing w:val="-2"/>
          <w:sz w:val="24"/>
        </w:rPr>
        <w:t xml:space="preserve"> </w:t>
      </w:r>
      <w:r>
        <w:rPr>
          <w:sz w:val="24"/>
        </w:rPr>
        <w:t>– NA</w:t>
      </w:r>
    </w:p>
    <w:p w14:paraId="4BC4AE27" w14:textId="3B6E59AE" w:rsidR="00B01912" w:rsidRDefault="00E52BD4" w:rsidP="000F0F49">
      <w:pPr>
        <w:pStyle w:val="ListParagraph"/>
        <w:numPr>
          <w:ilvl w:val="0"/>
          <w:numId w:val="1"/>
        </w:numPr>
        <w:tabs>
          <w:tab w:val="left" w:pos="821"/>
        </w:tabs>
        <w:spacing w:before="0"/>
        <w:ind w:hanging="361"/>
        <w:rPr>
          <w:sz w:val="24"/>
        </w:rPr>
      </w:pPr>
      <w:r>
        <w:rPr>
          <w:sz w:val="24"/>
        </w:rPr>
        <w:t>Length</w:t>
      </w:r>
      <w:r>
        <w:rPr>
          <w:spacing w:val="-3"/>
          <w:sz w:val="24"/>
        </w:rPr>
        <w:t xml:space="preserve"> </w:t>
      </w:r>
      <w:r>
        <w:rPr>
          <w:sz w:val="24"/>
        </w:rPr>
        <w:t>– NA</w:t>
      </w:r>
    </w:p>
    <w:p w14:paraId="5359F605" w14:textId="6F2EFD73" w:rsidR="00B01912" w:rsidRDefault="00E52BD4" w:rsidP="000F0F49">
      <w:pPr>
        <w:pStyle w:val="ListParagraph"/>
        <w:numPr>
          <w:ilvl w:val="0"/>
          <w:numId w:val="1"/>
        </w:numPr>
        <w:tabs>
          <w:tab w:val="left" w:pos="821"/>
        </w:tabs>
        <w:spacing w:before="0"/>
        <w:ind w:hanging="361"/>
        <w:rPr>
          <w:sz w:val="24"/>
        </w:rPr>
      </w:pPr>
      <w:r>
        <w:rPr>
          <w:sz w:val="24"/>
        </w:rPr>
        <w:t>Marks</w:t>
      </w:r>
      <w:r>
        <w:rPr>
          <w:spacing w:val="-1"/>
          <w:sz w:val="24"/>
        </w:rPr>
        <w:t xml:space="preserve"> </w:t>
      </w:r>
      <w:r>
        <w:rPr>
          <w:sz w:val="24"/>
        </w:rPr>
        <w:t>and</w:t>
      </w:r>
      <w:r>
        <w:rPr>
          <w:spacing w:val="-2"/>
          <w:sz w:val="24"/>
        </w:rPr>
        <w:t xml:space="preserve"> </w:t>
      </w:r>
      <w:r>
        <w:rPr>
          <w:sz w:val="24"/>
        </w:rPr>
        <w:t>tags</w:t>
      </w:r>
      <w:r>
        <w:rPr>
          <w:spacing w:val="2"/>
          <w:sz w:val="24"/>
        </w:rPr>
        <w:t xml:space="preserve"> </w:t>
      </w:r>
      <w:r>
        <w:rPr>
          <w:sz w:val="24"/>
        </w:rPr>
        <w:t>– NA</w:t>
      </w:r>
    </w:p>
    <w:p w14:paraId="3D3FEE37" w14:textId="4BDC78D8" w:rsidR="00B01912" w:rsidRDefault="00E52BD4" w:rsidP="000F0F49">
      <w:pPr>
        <w:pStyle w:val="ListParagraph"/>
        <w:numPr>
          <w:ilvl w:val="0"/>
          <w:numId w:val="1"/>
        </w:numPr>
        <w:tabs>
          <w:tab w:val="left" w:pos="821"/>
        </w:tabs>
        <w:spacing w:before="0"/>
        <w:ind w:hanging="361"/>
        <w:rPr>
          <w:sz w:val="24"/>
        </w:rPr>
      </w:pPr>
      <w:r>
        <w:rPr>
          <w:sz w:val="24"/>
        </w:rPr>
        <w:t>Marks</w:t>
      </w:r>
      <w:r>
        <w:rPr>
          <w:spacing w:val="-1"/>
          <w:sz w:val="24"/>
        </w:rPr>
        <w:t xml:space="preserve"> </w:t>
      </w:r>
      <w:r>
        <w:rPr>
          <w:sz w:val="24"/>
        </w:rPr>
        <w:t>and</w:t>
      </w:r>
      <w:r>
        <w:rPr>
          <w:spacing w:val="-2"/>
          <w:sz w:val="24"/>
        </w:rPr>
        <w:t xml:space="preserve"> </w:t>
      </w:r>
      <w:r>
        <w:rPr>
          <w:sz w:val="24"/>
        </w:rPr>
        <w:t>Injuries</w:t>
      </w:r>
      <w:r>
        <w:rPr>
          <w:spacing w:val="1"/>
          <w:sz w:val="24"/>
        </w:rPr>
        <w:t xml:space="preserve"> </w:t>
      </w:r>
      <w:r>
        <w:rPr>
          <w:sz w:val="24"/>
        </w:rPr>
        <w:t>found</w:t>
      </w:r>
      <w:r>
        <w:rPr>
          <w:spacing w:val="-1"/>
          <w:sz w:val="24"/>
        </w:rPr>
        <w:t xml:space="preserve"> </w:t>
      </w:r>
      <w:r>
        <w:rPr>
          <w:sz w:val="24"/>
        </w:rPr>
        <w:t>on</w:t>
      </w:r>
      <w:r>
        <w:rPr>
          <w:spacing w:val="-2"/>
          <w:sz w:val="24"/>
        </w:rPr>
        <w:t xml:space="preserve"> </w:t>
      </w:r>
      <w:r>
        <w:rPr>
          <w:sz w:val="24"/>
        </w:rPr>
        <w:t>carcass</w:t>
      </w:r>
      <w:r>
        <w:rPr>
          <w:spacing w:val="1"/>
          <w:sz w:val="24"/>
        </w:rPr>
        <w:t xml:space="preserve"> </w:t>
      </w:r>
      <w:r>
        <w:rPr>
          <w:sz w:val="24"/>
        </w:rPr>
        <w:t xml:space="preserve">– </w:t>
      </w:r>
      <w:proofErr w:type="gramStart"/>
      <w:r>
        <w:rPr>
          <w:sz w:val="24"/>
        </w:rPr>
        <w:t>NA</w:t>
      </w:r>
      <w:proofErr w:type="gramEnd"/>
    </w:p>
    <w:p w14:paraId="58A289FF" w14:textId="10563BD5" w:rsidR="00B01912" w:rsidRDefault="00E52BD4" w:rsidP="000F0F49">
      <w:pPr>
        <w:pStyle w:val="ListParagraph"/>
        <w:numPr>
          <w:ilvl w:val="0"/>
          <w:numId w:val="1"/>
        </w:numPr>
        <w:tabs>
          <w:tab w:val="left" w:pos="821"/>
        </w:tabs>
        <w:spacing w:before="0"/>
        <w:ind w:hanging="361"/>
        <w:rPr>
          <w:sz w:val="24"/>
        </w:rPr>
      </w:pPr>
      <w:r>
        <w:rPr>
          <w:sz w:val="24"/>
        </w:rPr>
        <w:t>Cause</w:t>
      </w:r>
      <w:r>
        <w:rPr>
          <w:spacing w:val="-3"/>
          <w:sz w:val="24"/>
        </w:rPr>
        <w:t xml:space="preserve"> </w:t>
      </w:r>
      <w:r>
        <w:rPr>
          <w:sz w:val="24"/>
        </w:rPr>
        <w:t>and</w:t>
      </w:r>
      <w:r>
        <w:rPr>
          <w:spacing w:val="-1"/>
          <w:sz w:val="24"/>
        </w:rPr>
        <w:t xml:space="preserve"> </w:t>
      </w:r>
      <w:r>
        <w:rPr>
          <w:sz w:val="24"/>
        </w:rPr>
        <w:t>Time</w:t>
      </w:r>
      <w:r>
        <w:rPr>
          <w:spacing w:val="-2"/>
          <w:sz w:val="24"/>
        </w:rPr>
        <w:t xml:space="preserve"> </w:t>
      </w:r>
      <w:r>
        <w:rPr>
          <w:sz w:val="24"/>
        </w:rPr>
        <w:t>of</w:t>
      </w:r>
      <w:r>
        <w:rPr>
          <w:spacing w:val="-1"/>
          <w:sz w:val="24"/>
        </w:rPr>
        <w:t xml:space="preserve"> </w:t>
      </w:r>
      <w:r>
        <w:rPr>
          <w:sz w:val="24"/>
        </w:rPr>
        <w:t>Death</w:t>
      </w:r>
      <w:r>
        <w:rPr>
          <w:spacing w:val="1"/>
          <w:sz w:val="24"/>
        </w:rPr>
        <w:t xml:space="preserve"> </w:t>
      </w:r>
      <w:r>
        <w:rPr>
          <w:sz w:val="24"/>
        </w:rPr>
        <w:t>– NA</w:t>
      </w:r>
    </w:p>
    <w:p w14:paraId="6E94E98E" w14:textId="574212F3" w:rsidR="00B01912" w:rsidRDefault="00E52BD4" w:rsidP="000F0F49">
      <w:pPr>
        <w:pStyle w:val="ListParagraph"/>
        <w:numPr>
          <w:ilvl w:val="0"/>
          <w:numId w:val="1"/>
        </w:numPr>
        <w:tabs>
          <w:tab w:val="left" w:pos="821"/>
        </w:tabs>
        <w:spacing w:before="0"/>
        <w:ind w:hanging="361"/>
        <w:rPr>
          <w:sz w:val="24"/>
        </w:rPr>
      </w:pPr>
      <w:r>
        <w:rPr>
          <w:sz w:val="24"/>
        </w:rPr>
        <w:t>Future and</w:t>
      </w:r>
      <w:r>
        <w:rPr>
          <w:spacing w:val="-3"/>
          <w:sz w:val="24"/>
        </w:rPr>
        <w:t xml:space="preserve"> </w:t>
      </w:r>
      <w:r>
        <w:rPr>
          <w:sz w:val="24"/>
        </w:rPr>
        <w:t>Preventative</w:t>
      </w:r>
      <w:r>
        <w:rPr>
          <w:spacing w:val="-4"/>
          <w:sz w:val="24"/>
        </w:rPr>
        <w:t xml:space="preserve"> </w:t>
      </w:r>
      <w:r>
        <w:rPr>
          <w:sz w:val="24"/>
        </w:rPr>
        <w:t>Measures</w:t>
      </w:r>
      <w:r>
        <w:rPr>
          <w:spacing w:val="2"/>
          <w:sz w:val="24"/>
        </w:rPr>
        <w:t xml:space="preserve"> </w:t>
      </w:r>
      <w:r>
        <w:rPr>
          <w:sz w:val="24"/>
        </w:rPr>
        <w:t xml:space="preserve">– </w:t>
      </w:r>
    </w:p>
    <w:p w14:paraId="61D0D855" w14:textId="77777777" w:rsidR="00B01912" w:rsidRDefault="00B01912" w:rsidP="000F0F49">
      <w:pPr>
        <w:pStyle w:val="BodyText"/>
        <w:rPr>
          <w:sz w:val="20"/>
        </w:rPr>
      </w:pPr>
    </w:p>
    <w:p w14:paraId="3259A64A" w14:textId="77777777" w:rsidR="006A457D" w:rsidRDefault="006A457D" w:rsidP="000F0F49">
      <w:pPr>
        <w:pStyle w:val="BodyText"/>
        <w:rPr>
          <w:sz w:val="20"/>
        </w:rPr>
      </w:pPr>
    </w:p>
    <w:p w14:paraId="18832DCE" w14:textId="77777777" w:rsidR="006A457D" w:rsidRDefault="006A457D" w:rsidP="000F0F49">
      <w:pPr>
        <w:pStyle w:val="BodyText"/>
        <w:rPr>
          <w:sz w:val="20"/>
        </w:rPr>
      </w:pPr>
    </w:p>
    <w:p w14:paraId="6E7DDA47" w14:textId="1E9E273A" w:rsidR="00B01912" w:rsidRPr="00284A82" w:rsidRDefault="00B01912" w:rsidP="000F0F49">
      <w:pPr>
        <w:rPr>
          <w:iCs/>
          <w:sz w:val="26"/>
        </w:rPr>
      </w:pPr>
    </w:p>
    <w:p w14:paraId="6D2BD94A" w14:textId="418EA065" w:rsidR="00B01912" w:rsidRPr="00E76467" w:rsidRDefault="00E52BD4" w:rsidP="000B5397">
      <w:pPr>
        <w:pStyle w:val="BodyText"/>
        <w:spacing w:line="278" w:lineRule="auto"/>
        <w:ind w:left="100" w:right="40" w:firstLine="640"/>
        <w:jc w:val="right"/>
        <w:rPr>
          <w:spacing w:val="-57"/>
        </w:rPr>
      </w:pPr>
      <w:r>
        <w:rPr>
          <w:spacing w:val="-1"/>
        </w:rPr>
        <w:t>Sincerely,</w:t>
      </w:r>
      <w:r>
        <w:rPr>
          <w:spacing w:val="-57"/>
        </w:rPr>
        <w:t xml:space="preserve"> </w:t>
      </w:r>
    </w:p>
    <w:p w14:paraId="02695AE4" w14:textId="294BC9A1" w:rsidR="00E76467" w:rsidRDefault="00EF0012" w:rsidP="00E76467">
      <w:pPr>
        <w:jc w:val="right"/>
        <w:rPr>
          <w:sz w:val="24"/>
          <w:szCs w:val="24"/>
        </w:rPr>
      </w:pPr>
      <w:r>
        <w:rPr>
          <w:sz w:val="24"/>
          <w:szCs w:val="24"/>
        </w:rPr>
        <w:t>Chris Peery</w:t>
      </w:r>
    </w:p>
    <w:p w14:paraId="5509DB2B" w14:textId="2719F0EF" w:rsidR="00E76467" w:rsidRPr="00DD1948" w:rsidRDefault="00EF0012" w:rsidP="00DD1948">
      <w:pPr>
        <w:jc w:val="right"/>
        <w:rPr>
          <w:sz w:val="24"/>
          <w:szCs w:val="24"/>
        </w:rPr>
      </w:pPr>
      <w:r>
        <w:rPr>
          <w:sz w:val="24"/>
          <w:szCs w:val="24"/>
        </w:rPr>
        <w:t xml:space="preserve"> NWW </w:t>
      </w:r>
      <w:r w:rsidR="00E76467">
        <w:rPr>
          <w:sz w:val="24"/>
          <w:szCs w:val="24"/>
        </w:rPr>
        <w:t>Fish Biologist</w:t>
      </w:r>
    </w:p>
    <w:sectPr w:rsidR="00E76467" w:rsidRPr="00DD1948" w:rsidSect="00DD1948">
      <w:type w:val="continuous"/>
      <w:pgSz w:w="12240" w:h="15840"/>
      <w:pgMar w:top="1440" w:right="1440" w:bottom="1440" w:left="1440" w:header="720" w:footer="720" w:gutter="0"/>
      <w:cols w:space="499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F658" w14:textId="77777777" w:rsidR="00400078" w:rsidRDefault="00400078" w:rsidP="00400078">
      <w:r>
        <w:separator/>
      </w:r>
    </w:p>
  </w:endnote>
  <w:endnote w:type="continuationSeparator" w:id="0">
    <w:p w14:paraId="48B2A25E" w14:textId="77777777" w:rsidR="00400078" w:rsidRDefault="00400078" w:rsidP="0040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F723" w14:textId="77777777" w:rsidR="00400078" w:rsidRDefault="00400078" w:rsidP="00400078">
      <w:r>
        <w:separator/>
      </w:r>
    </w:p>
  </w:footnote>
  <w:footnote w:type="continuationSeparator" w:id="0">
    <w:p w14:paraId="4D184079" w14:textId="77777777" w:rsidR="00400078" w:rsidRDefault="00400078" w:rsidP="00400078">
      <w:r>
        <w:continuationSeparator/>
      </w:r>
    </w:p>
  </w:footnote>
  <w:footnote w:id="1">
    <w:p w14:paraId="4ED82D88" w14:textId="2E5330AC" w:rsidR="00400078" w:rsidRPr="006A457D" w:rsidRDefault="00400078">
      <w:pPr>
        <w:pStyle w:val="FootnoteText"/>
        <w:rPr>
          <w:sz w:val="16"/>
          <w:szCs w:val="16"/>
        </w:rPr>
      </w:pPr>
      <w:r w:rsidRPr="006A457D">
        <w:rPr>
          <w:rStyle w:val="FootnoteReference"/>
          <w:sz w:val="16"/>
          <w:szCs w:val="16"/>
        </w:rPr>
        <w:footnoteRef/>
      </w:r>
      <w:r w:rsidRPr="006A457D">
        <w:rPr>
          <w:sz w:val="16"/>
          <w:szCs w:val="16"/>
        </w:rPr>
        <w:t xml:space="preserve"> Refers to original hoist number and manufacturer; Transco or </w:t>
      </w:r>
      <w:proofErr w:type="spellStart"/>
      <w:r w:rsidRPr="006A457D">
        <w:rPr>
          <w:sz w:val="16"/>
          <w:szCs w:val="16"/>
        </w:rPr>
        <w:t>Ederer</w:t>
      </w:r>
      <w:proofErr w:type="spellEnd"/>
      <w:r w:rsidRPr="006A457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16B69"/>
    <w:multiLevelType w:val="hybridMultilevel"/>
    <w:tmpl w:val="B096F9CA"/>
    <w:lvl w:ilvl="0" w:tplc="48348520">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9AD2064A">
      <w:numFmt w:val="bullet"/>
      <w:lvlText w:val="•"/>
      <w:lvlJc w:val="left"/>
      <w:pPr>
        <w:ind w:left="1696" w:hanging="360"/>
      </w:pPr>
      <w:rPr>
        <w:rFonts w:hint="default"/>
        <w:lang w:val="en-US" w:eastAsia="en-US" w:bidi="ar-SA"/>
      </w:rPr>
    </w:lvl>
    <w:lvl w:ilvl="2" w:tplc="9E549ED8">
      <w:numFmt w:val="bullet"/>
      <w:lvlText w:val="•"/>
      <w:lvlJc w:val="left"/>
      <w:pPr>
        <w:ind w:left="2572" w:hanging="360"/>
      </w:pPr>
      <w:rPr>
        <w:rFonts w:hint="default"/>
        <w:lang w:val="en-US" w:eastAsia="en-US" w:bidi="ar-SA"/>
      </w:rPr>
    </w:lvl>
    <w:lvl w:ilvl="3" w:tplc="52D2C570">
      <w:numFmt w:val="bullet"/>
      <w:lvlText w:val="•"/>
      <w:lvlJc w:val="left"/>
      <w:pPr>
        <w:ind w:left="3448" w:hanging="360"/>
      </w:pPr>
      <w:rPr>
        <w:rFonts w:hint="default"/>
        <w:lang w:val="en-US" w:eastAsia="en-US" w:bidi="ar-SA"/>
      </w:rPr>
    </w:lvl>
    <w:lvl w:ilvl="4" w:tplc="CC206010">
      <w:numFmt w:val="bullet"/>
      <w:lvlText w:val="•"/>
      <w:lvlJc w:val="left"/>
      <w:pPr>
        <w:ind w:left="4324" w:hanging="360"/>
      </w:pPr>
      <w:rPr>
        <w:rFonts w:hint="default"/>
        <w:lang w:val="en-US" w:eastAsia="en-US" w:bidi="ar-SA"/>
      </w:rPr>
    </w:lvl>
    <w:lvl w:ilvl="5" w:tplc="B61E1FE4">
      <w:numFmt w:val="bullet"/>
      <w:lvlText w:val="•"/>
      <w:lvlJc w:val="left"/>
      <w:pPr>
        <w:ind w:left="5200" w:hanging="360"/>
      </w:pPr>
      <w:rPr>
        <w:rFonts w:hint="default"/>
        <w:lang w:val="en-US" w:eastAsia="en-US" w:bidi="ar-SA"/>
      </w:rPr>
    </w:lvl>
    <w:lvl w:ilvl="6" w:tplc="C7D4B426">
      <w:numFmt w:val="bullet"/>
      <w:lvlText w:val="•"/>
      <w:lvlJc w:val="left"/>
      <w:pPr>
        <w:ind w:left="6076" w:hanging="360"/>
      </w:pPr>
      <w:rPr>
        <w:rFonts w:hint="default"/>
        <w:lang w:val="en-US" w:eastAsia="en-US" w:bidi="ar-SA"/>
      </w:rPr>
    </w:lvl>
    <w:lvl w:ilvl="7" w:tplc="A7200DFC">
      <w:numFmt w:val="bullet"/>
      <w:lvlText w:val="•"/>
      <w:lvlJc w:val="left"/>
      <w:pPr>
        <w:ind w:left="6952" w:hanging="360"/>
      </w:pPr>
      <w:rPr>
        <w:rFonts w:hint="default"/>
        <w:lang w:val="en-US" w:eastAsia="en-US" w:bidi="ar-SA"/>
      </w:rPr>
    </w:lvl>
    <w:lvl w:ilvl="8" w:tplc="D5720F6E">
      <w:numFmt w:val="bullet"/>
      <w:lvlText w:val="•"/>
      <w:lvlJc w:val="left"/>
      <w:pPr>
        <w:ind w:left="7828" w:hanging="360"/>
      </w:pPr>
      <w:rPr>
        <w:rFonts w:hint="default"/>
        <w:lang w:val="en-US" w:eastAsia="en-US" w:bidi="ar-SA"/>
      </w:rPr>
    </w:lvl>
  </w:abstractNum>
  <w:abstractNum w:abstractNumId="1" w15:restartNumberingAfterBreak="0">
    <w:nsid w:val="63ED4CC3"/>
    <w:multiLevelType w:val="hybridMultilevel"/>
    <w:tmpl w:val="4BDEE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066E8F"/>
    <w:multiLevelType w:val="hybridMultilevel"/>
    <w:tmpl w:val="D6C4B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162D9"/>
    <w:multiLevelType w:val="hybridMultilevel"/>
    <w:tmpl w:val="D8048D30"/>
    <w:lvl w:ilvl="0" w:tplc="DFC8B974">
      <w:start w:val="1"/>
      <w:numFmt w:val="bullet"/>
      <w:lvlText w:val="•"/>
      <w:lvlJc w:val="left"/>
      <w:pPr>
        <w:tabs>
          <w:tab w:val="num" w:pos="720"/>
        </w:tabs>
        <w:ind w:left="720" w:hanging="360"/>
      </w:pPr>
      <w:rPr>
        <w:rFonts w:ascii="Arial" w:hAnsi="Arial" w:hint="default"/>
      </w:rPr>
    </w:lvl>
    <w:lvl w:ilvl="1" w:tplc="23CA7D92">
      <w:start w:val="1"/>
      <w:numFmt w:val="bullet"/>
      <w:lvlText w:val="•"/>
      <w:lvlJc w:val="left"/>
      <w:pPr>
        <w:tabs>
          <w:tab w:val="num" w:pos="1440"/>
        </w:tabs>
        <w:ind w:left="1440" w:hanging="360"/>
      </w:pPr>
      <w:rPr>
        <w:rFonts w:ascii="Arial" w:hAnsi="Arial" w:hint="default"/>
      </w:rPr>
    </w:lvl>
    <w:lvl w:ilvl="2" w:tplc="E7845242">
      <w:numFmt w:val="bullet"/>
      <w:lvlText w:val="•"/>
      <w:lvlJc w:val="left"/>
      <w:pPr>
        <w:tabs>
          <w:tab w:val="num" w:pos="2160"/>
        </w:tabs>
        <w:ind w:left="2160" w:hanging="360"/>
      </w:pPr>
      <w:rPr>
        <w:rFonts w:ascii="Arial" w:hAnsi="Arial" w:hint="default"/>
      </w:rPr>
    </w:lvl>
    <w:lvl w:ilvl="3" w:tplc="141E2B30" w:tentative="1">
      <w:start w:val="1"/>
      <w:numFmt w:val="bullet"/>
      <w:lvlText w:val="•"/>
      <w:lvlJc w:val="left"/>
      <w:pPr>
        <w:tabs>
          <w:tab w:val="num" w:pos="2880"/>
        </w:tabs>
        <w:ind w:left="2880" w:hanging="360"/>
      </w:pPr>
      <w:rPr>
        <w:rFonts w:ascii="Arial" w:hAnsi="Arial" w:hint="default"/>
      </w:rPr>
    </w:lvl>
    <w:lvl w:ilvl="4" w:tplc="46E05B94" w:tentative="1">
      <w:start w:val="1"/>
      <w:numFmt w:val="bullet"/>
      <w:lvlText w:val="•"/>
      <w:lvlJc w:val="left"/>
      <w:pPr>
        <w:tabs>
          <w:tab w:val="num" w:pos="3600"/>
        </w:tabs>
        <w:ind w:left="3600" w:hanging="360"/>
      </w:pPr>
      <w:rPr>
        <w:rFonts w:ascii="Arial" w:hAnsi="Arial" w:hint="default"/>
      </w:rPr>
    </w:lvl>
    <w:lvl w:ilvl="5" w:tplc="942E3012" w:tentative="1">
      <w:start w:val="1"/>
      <w:numFmt w:val="bullet"/>
      <w:lvlText w:val="•"/>
      <w:lvlJc w:val="left"/>
      <w:pPr>
        <w:tabs>
          <w:tab w:val="num" w:pos="4320"/>
        </w:tabs>
        <w:ind w:left="4320" w:hanging="360"/>
      </w:pPr>
      <w:rPr>
        <w:rFonts w:ascii="Arial" w:hAnsi="Arial" w:hint="default"/>
      </w:rPr>
    </w:lvl>
    <w:lvl w:ilvl="6" w:tplc="B0288010" w:tentative="1">
      <w:start w:val="1"/>
      <w:numFmt w:val="bullet"/>
      <w:lvlText w:val="•"/>
      <w:lvlJc w:val="left"/>
      <w:pPr>
        <w:tabs>
          <w:tab w:val="num" w:pos="5040"/>
        </w:tabs>
        <w:ind w:left="5040" w:hanging="360"/>
      </w:pPr>
      <w:rPr>
        <w:rFonts w:ascii="Arial" w:hAnsi="Arial" w:hint="default"/>
      </w:rPr>
    </w:lvl>
    <w:lvl w:ilvl="7" w:tplc="521EA128" w:tentative="1">
      <w:start w:val="1"/>
      <w:numFmt w:val="bullet"/>
      <w:lvlText w:val="•"/>
      <w:lvlJc w:val="left"/>
      <w:pPr>
        <w:tabs>
          <w:tab w:val="num" w:pos="5760"/>
        </w:tabs>
        <w:ind w:left="5760" w:hanging="360"/>
      </w:pPr>
      <w:rPr>
        <w:rFonts w:ascii="Arial" w:hAnsi="Arial" w:hint="default"/>
      </w:rPr>
    </w:lvl>
    <w:lvl w:ilvl="8" w:tplc="1C30A9BA" w:tentative="1">
      <w:start w:val="1"/>
      <w:numFmt w:val="bullet"/>
      <w:lvlText w:val="•"/>
      <w:lvlJc w:val="left"/>
      <w:pPr>
        <w:tabs>
          <w:tab w:val="num" w:pos="6480"/>
        </w:tabs>
        <w:ind w:left="6480" w:hanging="360"/>
      </w:pPr>
      <w:rPr>
        <w:rFonts w:ascii="Arial" w:hAnsi="Arial" w:hint="default"/>
      </w:rPr>
    </w:lvl>
  </w:abstractNum>
  <w:num w:numId="1" w16cid:durableId="43257513">
    <w:abstractNumId w:val="0"/>
  </w:num>
  <w:num w:numId="2" w16cid:durableId="179857797">
    <w:abstractNumId w:val="1"/>
  </w:num>
  <w:num w:numId="3" w16cid:durableId="451871820">
    <w:abstractNumId w:val="3"/>
  </w:num>
  <w:num w:numId="4" w16cid:durableId="1808668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12"/>
    <w:rsid w:val="00025025"/>
    <w:rsid w:val="00027474"/>
    <w:rsid w:val="000A2A77"/>
    <w:rsid w:val="000A5821"/>
    <w:rsid w:val="000B5397"/>
    <w:rsid w:val="000B796C"/>
    <w:rsid w:val="000C1145"/>
    <w:rsid w:val="000D06D7"/>
    <w:rsid w:val="000F0F49"/>
    <w:rsid w:val="00102DDF"/>
    <w:rsid w:val="0010443A"/>
    <w:rsid w:val="00105D33"/>
    <w:rsid w:val="00112329"/>
    <w:rsid w:val="0014459C"/>
    <w:rsid w:val="00157625"/>
    <w:rsid w:val="001A3AAE"/>
    <w:rsid w:val="001A73CC"/>
    <w:rsid w:val="001B5F87"/>
    <w:rsid w:val="001D0F09"/>
    <w:rsid w:val="001E1E7F"/>
    <w:rsid w:val="00213243"/>
    <w:rsid w:val="00234537"/>
    <w:rsid w:val="00251499"/>
    <w:rsid w:val="00255B40"/>
    <w:rsid w:val="002771B0"/>
    <w:rsid w:val="0028327F"/>
    <w:rsid w:val="00284A82"/>
    <w:rsid w:val="00297929"/>
    <w:rsid w:val="002A2E67"/>
    <w:rsid w:val="002B62E9"/>
    <w:rsid w:val="002C0EAF"/>
    <w:rsid w:val="002D107C"/>
    <w:rsid w:val="002D1755"/>
    <w:rsid w:val="003149B0"/>
    <w:rsid w:val="00321A3A"/>
    <w:rsid w:val="00330103"/>
    <w:rsid w:val="00347A55"/>
    <w:rsid w:val="0035234D"/>
    <w:rsid w:val="003573B1"/>
    <w:rsid w:val="00376C17"/>
    <w:rsid w:val="003A1369"/>
    <w:rsid w:val="003A691F"/>
    <w:rsid w:val="003D7621"/>
    <w:rsid w:val="003E28C2"/>
    <w:rsid w:val="003F15E3"/>
    <w:rsid w:val="00400078"/>
    <w:rsid w:val="00417CC3"/>
    <w:rsid w:val="0043108D"/>
    <w:rsid w:val="00453622"/>
    <w:rsid w:val="00482F7F"/>
    <w:rsid w:val="004F43E3"/>
    <w:rsid w:val="005347B6"/>
    <w:rsid w:val="00555C80"/>
    <w:rsid w:val="00560A89"/>
    <w:rsid w:val="00564B47"/>
    <w:rsid w:val="005A1751"/>
    <w:rsid w:val="005A6EC1"/>
    <w:rsid w:val="005B243F"/>
    <w:rsid w:val="005D04A5"/>
    <w:rsid w:val="005F287A"/>
    <w:rsid w:val="005F7525"/>
    <w:rsid w:val="00600EEE"/>
    <w:rsid w:val="00616FDE"/>
    <w:rsid w:val="00694116"/>
    <w:rsid w:val="006A457D"/>
    <w:rsid w:val="006C45A4"/>
    <w:rsid w:val="006E0290"/>
    <w:rsid w:val="006F1337"/>
    <w:rsid w:val="006F748F"/>
    <w:rsid w:val="007201FB"/>
    <w:rsid w:val="00720CD0"/>
    <w:rsid w:val="0078778B"/>
    <w:rsid w:val="00791D05"/>
    <w:rsid w:val="007B7CB4"/>
    <w:rsid w:val="007C0730"/>
    <w:rsid w:val="007E46D7"/>
    <w:rsid w:val="007F71A6"/>
    <w:rsid w:val="008072B8"/>
    <w:rsid w:val="008602B6"/>
    <w:rsid w:val="008A778B"/>
    <w:rsid w:val="008C682D"/>
    <w:rsid w:val="008F53DF"/>
    <w:rsid w:val="00901AB0"/>
    <w:rsid w:val="00A042BC"/>
    <w:rsid w:val="00A3759B"/>
    <w:rsid w:val="00A52304"/>
    <w:rsid w:val="00A549E2"/>
    <w:rsid w:val="00A7BD60"/>
    <w:rsid w:val="00A975CE"/>
    <w:rsid w:val="00AB2E2A"/>
    <w:rsid w:val="00B01912"/>
    <w:rsid w:val="00B01A66"/>
    <w:rsid w:val="00B451C1"/>
    <w:rsid w:val="00B45905"/>
    <w:rsid w:val="00B72CBD"/>
    <w:rsid w:val="00BB3604"/>
    <w:rsid w:val="00BE19F7"/>
    <w:rsid w:val="00C00219"/>
    <w:rsid w:val="00C02770"/>
    <w:rsid w:val="00C05A4E"/>
    <w:rsid w:val="00C17289"/>
    <w:rsid w:val="00C561FB"/>
    <w:rsid w:val="00C6310C"/>
    <w:rsid w:val="00C71E65"/>
    <w:rsid w:val="00C8611E"/>
    <w:rsid w:val="00CA4A58"/>
    <w:rsid w:val="00CC6B46"/>
    <w:rsid w:val="00CD61DF"/>
    <w:rsid w:val="00D859B7"/>
    <w:rsid w:val="00DA6F45"/>
    <w:rsid w:val="00DC3BA5"/>
    <w:rsid w:val="00DD1948"/>
    <w:rsid w:val="00DD7E7E"/>
    <w:rsid w:val="00DE7BA5"/>
    <w:rsid w:val="00E03EB1"/>
    <w:rsid w:val="00E36AB0"/>
    <w:rsid w:val="00E3772C"/>
    <w:rsid w:val="00E52BD4"/>
    <w:rsid w:val="00E712D8"/>
    <w:rsid w:val="00E76467"/>
    <w:rsid w:val="00E770AE"/>
    <w:rsid w:val="00EA3CD0"/>
    <w:rsid w:val="00EB1A8A"/>
    <w:rsid w:val="00EC132F"/>
    <w:rsid w:val="00EC7342"/>
    <w:rsid w:val="00EC795B"/>
    <w:rsid w:val="00EF0012"/>
    <w:rsid w:val="00F00B4B"/>
    <w:rsid w:val="00F620D6"/>
    <w:rsid w:val="00F71AC1"/>
    <w:rsid w:val="00F972EC"/>
    <w:rsid w:val="00FC19DC"/>
    <w:rsid w:val="00FD6AEB"/>
    <w:rsid w:val="00FE3024"/>
    <w:rsid w:val="00FE3E89"/>
    <w:rsid w:val="0320B48E"/>
    <w:rsid w:val="03DF5E22"/>
    <w:rsid w:val="05E5FAA7"/>
    <w:rsid w:val="06CFB5BD"/>
    <w:rsid w:val="085C60CD"/>
    <w:rsid w:val="0A0FA6CB"/>
    <w:rsid w:val="0AA3778D"/>
    <w:rsid w:val="0B40552D"/>
    <w:rsid w:val="0C5DE3DC"/>
    <w:rsid w:val="0E775E77"/>
    <w:rsid w:val="0F27EE04"/>
    <w:rsid w:val="0F2F78C7"/>
    <w:rsid w:val="0F7EB6FA"/>
    <w:rsid w:val="10C5749A"/>
    <w:rsid w:val="1603F8B2"/>
    <w:rsid w:val="16A59D0D"/>
    <w:rsid w:val="16C8963B"/>
    <w:rsid w:val="175A4097"/>
    <w:rsid w:val="1922A3E8"/>
    <w:rsid w:val="1C5094DE"/>
    <w:rsid w:val="227DA016"/>
    <w:rsid w:val="2400481A"/>
    <w:rsid w:val="2474403E"/>
    <w:rsid w:val="25EEC050"/>
    <w:rsid w:val="289F646F"/>
    <w:rsid w:val="28D7D474"/>
    <w:rsid w:val="29D850CC"/>
    <w:rsid w:val="2B4239FF"/>
    <w:rsid w:val="2C527BB5"/>
    <w:rsid w:val="2CA1795F"/>
    <w:rsid w:val="2E3D49C0"/>
    <w:rsid w:val="2E583C3D"/>
    <w:rsid w:val="30BC0114"/>
    <w:rsid w:val="356E4037"/>
    <w:rsid w:val="3841CF99"/>
    <w:rsid w:val="38A52DAC"/>
    <w:rsid w:val="3936A25F"/>
    <w:rsid w:val="39B130C3"/>
    <w:rsid w:val="39DD9FFA"/>
    <w:rsid w:val="3C6B9156"/>
    <w:rsid w:val="3CDFAF14"/>
    <w:rsid w:val="40DCC266"/>
    <w:rsid w:val="41EA7847"/>
    <w:rsid w:val="425920F5"/>
    <w:rsid w:val="43C9792F"/>
    <w:rsid w:val="442099BF"/>
    <w:rsid w:val="45749AEE"/>
    <w:rsid w:val="47C19130"/>
    <w:rsid w:val="48289AE0"/>
    <w:rsid w:val="482A6AF2"/>
    <w:rsid w:val="4AC5CEFD"/>
    <w:rsid w:val="4B3437A8"/>
    <w:rsid w:val="4BADA1D6"/>
    <w:rsid w:val="4C2F4F1E"/>
    <w:rsid w:val="4CD3ACFF"/>
    <w:rsid w:val="4F1B2260"/>
    <w:rsid w:val="50AF5102"/>
    <w:rsid w:val="520EE148"/>
    <w:rsid w:val="53896B33"/>
    <w:rsid w:val="55253B94"/>
    <w:rsid w:val="56E94CE6"/>
    <w:rsid w:val="594FA50E"/>
    <w:rsid w:val="5D63AF44"/>
    <w:rsid w:val="5D9BB4E2"/>
    <w:rsid w:val="619DD59D"/>
    <w:rsid w:val="63349F0B"/>
    <w:rsid w:val="6431037C"/>
    <w:rsid w:val="6473EDD1"/>
    <w:rsid w:val="64FFE849"/>
    <w:rsid w:val="672C781D"/>
    <w:rsid w:val="69621963"/>
    <w:rsid w:val="6AC2EEC2"/>
    <w:rsid w:val="6D16B569"/>
    <w:rsid w:val="6D316C33"/>
    <w:rsid w:val="6D520B4D"/>
    <w:rsid w:val="6D530867"/>
    <w:rsid w:val="6F816525"/>
    <w:rsid w:val="7089AC0F"/>
    <w:rsid w:val="712287D1"/>
    <w:rsid w:val="71C6400E"/>
    <w:rsid w:val="767A0516"/>
    <w:rsid w:val="76DC18B2"/>
    <w:rsid w:val="78781AE9"/>
    <w:rsid w:val="7A9A7D7F"/>
    <w:rsid w:val="7C63847F"/>
    <w:rsid w:val="7CDCD5B8"/>
    <w:rsid w:val="7E262981"/>
    <w:rsid w:val="7EFA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E83A"/>
  <w15:docId w15:val="{5A90D42B-6C27-413B-B4D5-33889130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39"/>
      <w:ind w:left="821" w:hanging="361"/>
    </w:pPr>
  </w:style>
  <w:style w:type="paragraph" w:customStyle="1" w:styleId="TableParagraph">
    <w:name w:val="Table Paragraph"/>
    <w:basedOn w:val="Normal"/>
    <w:uiPriority w:val="1"/>
    <w:qFormat/>
  </w:style>
  <w:style w:type="paragraph" w:styleId="Revision">
    <w:name w:val="Revision"/>
    <w:hidden/>
    <w:uiPriority w:val="99"/>
    <w:semiHidden/>
    <w:rsid w:val="0069411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5234D"/>
    <w:rPr>
      <w:sz w:val="16"/>
      <w:szCs w:val="16"/>
    </w:rPr>
  </w:style>
  <w:style w:type="paragraph" w:styleId="CommentText">
    <w:name w:val="annotation text"/>
    <w:basedOn w:val="Normal"/>
    <w:link w:val="CommentTextChar"/>
    <w:uiPriority w:val="99"/>
    <w:unhideWhenUsed/>
    <w:rsid w:val="0035234D"/>
    <w:rPr>
      <w:sz w:val="20"/>
      <w:szCs w:val="20"/>
    </w:rPr>
  </w:style>
  <w:style w:type="character" w:customStyle="1" w:styleId="CommentTextChar">
    <w:name w:val="Comment Text Char"/>
    <w:basedOn w:val="DefaultParagraphFont"/>
    <w:link w:val="CommentText"/>
    <w:uiPriority w:val="99"/>
    <w:rsid w:val="003523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234D"/>
    <w:rPr>
      <w:b/>
      <w:bCs/>
    </w:rPr>
  </w:style>
  <w:style w:type="character" w:customStyle="1" w:styleId="CommentSubjectChar">
    <w:name w:val="Comment Subject Char"/>
    <w:basedOn w:val="CommentTextChar"/>
    <w:link w:val="CommentSubject"/>
    <w:uiPriority w:val="99"/>
    <w:semiHidden/>
    <w:rsid w:val="0035234D"/>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00078"/>
    <w:rPr>
      <w:sz w:val="20"/>
      <w:szCs w:val="20"/>
    </w:rPr>
  </w:style>
  <w:style w:type="character" w:customStyle="1" w:styleId="FootnoteTextChar">
    <w:name w:val="Footnote Text Char"/>
    <w:basedOn w:val="DefaultParagraphFont"/>
    <w:link w:val="FootnoteText"/>
    <w:uiPriority w:val="99"/>
    <w:semiHidden/>
    <w:rsid w:val="0040007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0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35563">
      <w:bodyDiv w:val="1"/>
      <w:marLeft w:val="0"/>
      <w:marRight w:val="0"/>
      <w:marTop w:val="0"/>
      <w:marBottom w:val="0"/>
      <w:divBdr>
        <w:top w:val="none" w:sz="0" w:space="0" w:color="auto"/>
        <w:left w:val="none" w:sz="0" w:space="0" w:color="auto"/>
        <w:bottom w:val="none" w:sz="0" w:space="0" w:color="auto"/>
        <w:right w:val="none" w:sz="0" w:space="0" w:color="auto"/>
      </w:divBdr>
      <w:divsChild>
        <w:div w:id="1648632450">
          <w:marLeft w:val="1166"/>
          <w:marRight w:val="0"/>
          <w:marTop w:val="0"/>
          <w:marBottom w:val="0"/>
          <w:divBdr>
            <w:top w:val="none" w:sz="0" w:space="0" w:color="auto"/>
            <w:left w:val="none" w:sz="0" w:space="0" w:color="auto"/>
            <w:bottom w:val="none" w:sz="0" w:space="0" w:color="auto"/>
            <w:right w:val="none" w:sz="0" w:space="0" w:color="auto"/>
          </w:divBdr>
        </w:div>
        <w:div w:id="794906622">
          <w:marLeft w:val="1800"/>
          <w:marRight w:val="0"/>
          <w:marTop w:val="0"/>
          <w:marBottom w:val="0"/>
          <w:divBdr>
            <w:top w:val="none" w:sz="0" w:space="0" w:color="auto"/>
            <w:left w:val="none" w:sz="0" w:space="0" w:color="auto"/>
            <w:bottom w:val="none" w:sz="0" w:space="0" w:color="auto"/>
            <w:right w:val="none" w:sz="0" w:space="0" w:color="auto"/>
          </w:divBdr>
        </w:div>
        <w:div w:id="1484278340">
          <w:marLeft w:val="1800"/>
          <w:marRight w:val="0"/>
          <w:marTop w:val="0"/>
          <w:marBottom w:val="0"/>
          <w:divBdr>
            <w:top w:val="none" w:sz="0" w:space="0" w:color="auto"/>
            <w:left w:val="none" w:sz="0" w:space="0" w:color="auto"/>
            <w:bottom w:val="none" w:sz="0" w:space="0" w:color="auto"/>
            <w:right w:val="none" w:sz="0" w:space="0" w:color="auto"/>
          </w:divBdr>
        </w:div>
        <w:div w:id="1647510330">
          <w:marLeft w:val="1166"/>
          <w:marRight w:val="0"/>
          <w:marTop w:val="0"/>
          <w:marBottom w:val="0"/>
          <w:divBdr>
            <w:top w:val="none" w:sz="0" w:space="0" w:color="auto"/>
            <w:left w:val="none" w:sz="0" w:space="0" w:color="auto"/>
            <w:bottom w:val="none" w:sz="0" w:space="0" w:color="auto"/>
            <w:right w:val="none" w:sz="0" w:space="0" w:color="auto"/>
          </w:divBdr>
        </w:div>
        <w:div w:id="14693533">
          <w:marLeft w:val="1166"/>
          <w:marRight w:val="0"/>
          <w:marTop w:val="0"/>
          <w:marBottom w:val="0"/>
          <w:divBdr>
            <w:top w:val="none" w:sz="0" w:space="0" w:color="auto"/>
            <w:left w:val="none" w:sz="0" w:space="0" w:color="auto"/>
            <w:bottom w:val="none" w:sz="0" w:space="0" w:color="auto"/>
            <w:right w:val="none" w:sz="0" w:space="0" w:color="auto"/>
          </w:divBdr>
        </w:div>
        <w:div w:id="1481801108">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87C4-9DB7-4587-A89B-154F74E5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g2oddrpc</dc:creator>
  <cp:lastModifiedBy>Peery, Christopher A CIV USARMY CENWW (USA)</cp:lastModifiedBy>
  <cp:revision>9</cp:revision>
  <cp:lastPrinted>2024-03-08T16:50:00Z</cp:lastPrinted>
  <dcterms:created xsi:type="dcterms:W3CDTF">2024-03-15T15:22:00Z</dcterms:created>
  <dcterms:modified xsi:type="dcterms:W3CDTF">2024-03-22T19:16:00Z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