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C8EB" w14:textId="3F994DAE" w:rsidR="00F570F6" w:rsidRPr="00854A2A" w:rsidRDefault="00F570F6" w:rsidP="00F570F6">
      <w:pPr>
        <w:spacing w:line="288" w:lineRule="auto"/>
        <w:jc w:val="center"/>
        <w:rPr>
          <w:rFonts w:ascii="Cambria" w:hAnsi="Cambria"/>
          <w:b/>
          <w:sz w:val="28"/>
        </w:rPr>
      </w:pPr>
      <w:r w:rsidRPr="00854A2A">
        <w:rPr>
          <w:rFonts w:ascii="Cambria" w:hAnsi="Cambria"/>
          <w:b/>
          <w:sz w:val="28"/>
        </w:rPr>
        <w:t>L</w:t>
      </w:r>
      <w:r w:rsidR="00AC291B">
        <w:rPr>
          <w:rFonts w:ascii="Cambria" w:hAnsi="Cambria"/>
          <w:b/>
          <w:sz w:val="28"/>
        </w:rPr>
        <w:t xml:space="preserve">ower </w:t>
      </w:r>
      <w:r w:rsidRPr="00854A2A">
        <w:rPr>
          <w:rFonts w:ascii="Cambria" w:hAnsi="Cambria"/>
          <w:b/>
          <w:sz w:val="28"/>
        </w:rPr>
        <w:t>S</w:t>
      </w:r>
      <w:r w:rsidR="00AC291B">
        <w:rPr>
          <w:rFonts w:ascii="Cambria" w:hAnsi="Cambria"/>
          <w:b/>
          <w:sz w:val="28"/>
        </w:rPr>
        <w:t>nake River</w:t>
      </w:r>
      <w:r w:rsidRPr="00854A2A">
        <w:rPr>
          <w:rFonts w:ascii="Cambria" w:hAnsi="Cambria"/>
          <w:b/>
          <w:sz w:val="28"/>
        </w:rPr>
        <w:t xml:space="preserve"> Fixed Block/Lack of Load Decision Criteria</w:t>
      </w:r>
    </w:p>
    <w:p w14:paraId="527C2A06" w14:textId="2B29AA57" w:rsidR="00AF02AF" w:rsidRPr="00854A2A" w:rsidRDefault="00FB5873" w:rsidP="00245E55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 xml:space="preserve">This guidance </w:t>
      </w:r>
      <w:r w:rsidR="00010FB1">
        <w:rPr>
          <w:rFonts w:ascii="Cambria" w:hAnsi="Cambria"/>
        </w:rPr>
        <w:t xml:space="preserve">was reviewed and approved </w:t>
      </w:r>
      <w:r w:rsidR="00DF6DEB">
        <w:rPr>
          <w:rFonts w:ascii="Cambria" w:hAnsi="Cambria"/>
        </w:rPr>
        <w:t>by</w:t>
      </w:r>
      <w:r>
        <w:rPr>
          <w:rFonts w:ascii="Cambria" w:hAnsi="Cambria"/>
        </w:rPr>
        <w:t xml:space="preserve"> the US Fish and Wildlife Service and NOAA Fisheries in order to </w:t>
      </w:r>
      <w:r w:rsidR="009D74F9">
        <w:rPr>
          <w:rFonts w:ascii="Cambria" w:hAnsi="Cambria"/>
        </w:rPr>
        <w:t>ensure consistency amongst the federal agencies in clarifying</w:t>
      </w:r>
      <w:r>
        <w:rPr>
          <w:rFonts w:ascii="Cambria" w:hAnsi="Cambria"/>
        </w:rPr>
        <w:t xml:space="preserve"> operative guidance identified in the 2022 Fish Operations Plan</w:t>
      </w:r>
      <w:r w:rsidR="007274E0">
        <w:rPr>
          <w:rFonts w:ascii="Cambria" w:hAnsi="Cambria"/>
        </w:rPr>
        <w:t>.</w:t>
      </w:r>
      <w:r w:rsidR="0076343A">
        <w:rPr>
          <w:rStyle w:val="FootnoteReference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  <w:r w:rsidR="007274E0">
        <w:rPr>
          <w:rFonts w:ascii="Cambria" w:hAnsi="Cambria"/>
        </w:rPr>
        <w:t xml:space="preserve"> </w:t>
      </w:r>
      <w:r w:rsidR="00876204" w:rsidRPr="00854A2A">
        <w:rPr>
          <w:rFonts w:ascii="Cambria" w:hAnsi="Cambria"/>
        </w:rPr>
        <w:t>During spring spill operations on the lower Snake River projects</w:t>
      </w:r>
      <w:r w:rsidR="00F570F6" w:rsidRPr="00854A2A">
        <w:rPr>
          <w:rFonts w:ascii="Cambria" w:hAnsi="Cambria"/>
        </w:rPr>
        <w:t xml:space="preserve"> (April 3 – June 15)</w:t>
      </w:r>
      <w:r w:rsidR="00876204" w:rsidRPr="00854A2A">
        <w:rPr>
          <w:rFonts w:ascii="Cambria" w:hAnsi="Cambria"/>
        </w:rPr>
        <w:t xml:space="preserve">, Performance Standard Spill (PSS) operations will occur </w:t>
      </w:r>
      <w:r w:rsidR="006948F7" w:rsidRPr="00854A2A">
        <w:rPr>
          <w:rFonts w:ascii="Cambria" w:hAnsi="Cambria"/>
        </w:rPr>
        <w:t xml:space="preserve">in 2022 </w:t>
      </w:r>
      <w:r w:rsidR="00F570F6" w:rsidRPr="00854A2A">
        <w:rPr>
          <w:rFonts w:ascii="Cambria" w:hAnsi="Cambria"/>
        </w:rPr>
        <w:t xml:space="preserve">for up to 8 hours </w:t>
      </w:r>
      <w:r w:rsidR="00876204" w:rsidRPr="00854A2A">
        <w:rPr>
          <w:rFonts w:ascii="Cambria" w:hAnsi="Cambria"/>
        </w:rPr>
        <w:t>at Little Goose, Lower Mon</w:t>
      </w:r>
      <w:r w:rsidR="006948F7" w:rsidRPr="00854A2A">
        <w:rPr>
          <w:rFonts w:ascii="Cambria" w:hAnsi="Cambria"/>
        </w:rPr>
        <w:t xml:space="preserve">umental, and Lower Granite dams.  </w:t>
      </w:r>
      <w:r w:rsidR="00876204" w:rsidRPr="00854A2A">
        <w:rPr>
          <w:rFonts w:ascii="Cambria" w:hAnsi="Cambria"/>
        </w:rPr>
        <w:t>During the implementation of PSS</w:t>
      </w:r>
      <w:r w:rsidR="00F570F6" w:rsidRPr="00854A2A">
        <w:rPr>
          <w:rFonts w:ascii="Cambria" w:hAnsi="Cambria"/>
        </w:rPr>
        <w:t xml:space="preserve">, </w:t>
      </w:r>
      <w:r w:rsidR="00876204" w:rsidRPr="00854A2A">
        <w:rPr>
          <w:rFonts w:ascii="Cambria" w:hAnsi="Cambria"/>
        </w:rPr>
        <w:t xml:space="preserve">guidance </w:t>
      </w:r>
      <w:r w:rsidR="00010FB1">
        <w:rPr>
          <w:rFonts w:ascii="Cambria" w:hAnsi="Cambria"/>
        </w:rPr>
        <w:t>was</w:t>
      </w:r>
      <w:r w:rsidR="00876204" w:rsidRPr="00854A2A">
        <w:rPr>
          <w:rFonts w:ascii="Cambria" w:hAnsi="Cambria"/>
        </w:rPr>
        <w:t xml:space="preserve"> prepared for real-time schedulers at BPA on best practices to follow if lack of load conditions arise during th</w:t>
      </w:r>
      <w:r w:rsidR="005C624F" w:rsidRPr="00854A2A">
        <w:rPr>
          <w:rFonts w:ascii="Cambria" w:hAnsi="Cambria"/>
        </w:rPr>
        <w:t>e</w:t>
      </w:r>
      <w:r w:rsidR="00876204" w:rsidRPr="00854A2A">
        <w:rPr>
          <w:rFonts w:ascii="Cambria" w:hAnsi="Cambria"/>
        </w:rPr>
        <w:t xml:space="preserve"> </w:t>
      </w:r>
      <w:r w:rsidR="005C624F" w:rsidRPr="00854A2A">
        <w:rPr>
          <w:rFonts w:ascii="Cambria" w:hAnsi="Cambria"/>
        </w:rPr>
        <w:t xml:space="preserve">targeted window of operation between the hours of 04:00 and 12:00 for this </w:t>
      </w:r>
      <w:r w:rsidR="00876204" w:rsidRPr="00854A2A">
        <w:rPr>
          <w:rFonts w:ascii="Cambria" w:hAnsi="Cambria"/>
        </w:rPr>
        <w:t xml:space="preserve">operation.  </w:t>
      </w:r>
      <w:r w:rsidR="00AF02AF" w:rsidRPr="00854A2A">
        <w:rPr>
          <w:rFonts w:ascii="Cambria" w:hAnsi="Cambria"/>
        </w:rPr>
        <w:t xml:space="preserve">The intent of PSS is to </w:t>
      </w:r>
      <w:r>
        <w:rPr>
          <w:rFonts w:ascii="Cambria" w:hAnsi="Cambria"/>
        </w:rPr>
        <w:t xml:space="preserve">minimize the duration of the delay </w:t>
      </w:r>
      <w:r w:rsidR="00AF02AF" w:rsidRPr="00854A2A">
        <w:rPr>
          <w:rFonts w:ascii="Cambria" w:hAnsi="Cambria"/>
        </w:rPr>
        <w:t xml:space="preserve">of adult spring Chinook salmon passage observed during previous years of gas cap spill.  </w:t>
      </w:r>
    </w:p>
    <w:p w14:paraId="57E67762" w14:textId="43521675" w:rsidR="00876204" w:rsidRPr="00854A2A" w:rsidRDefault="00E01262" w:rsidP="00245E55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T</w:t>
      </w:r>
      <w:r w:rsidR="00AF02AF" w:rsidRPr="00854A2A">
        <w:rPr>
          <w:rFonts w:ascii="Cambria" w:hAnsi="Cambria"/>
        </w:rPr>
        <w:t>he</w:t>
      </w:r>
      <w:r w:rsidR="00F570F6" w:rsidRPr="00854A2A">
        <w:rPr>
          <w:rFonts w:ascii="Cambria" w:hAnsi="Cambria"/>
        </w:rPr>
        <w:t xml:space="preserve"> guidance provided below</w:t>
      </w:r>
      <w:r>
        <w:rPr>
          <w:rFonts w:ascii="Cambria" w:hAnsi="Cambria"/>
        </w:rPr>
        <w:t xml:space="preserve"> </w:t>
      </w:r>
      <w:r w:rsidR="00010FB1">
        <w:rPr>
          <w:rFonts w:ascii="Cambria" w:hAnsi="Cambria"/>
        </w:rPr>
        <w:t xml:space="preserve">is </w:t>
      </w:r>
      <w:r>
        <w:rPr>
          <w:rFonts w:ascii="Cambria" w:hAnsi="Cambria"/>
        </w:rPr>
        <w:t xml:space="preserve">for BPA </w:t>
      </w:r>
      <w:r w:rsidR="005B69E7">
        <w:rPr>
          <w:rFonts w:ascii="Cambria" w:hAnsi="Cambria"/>
        </w:rPr>
        <w:t xml:space="preserve">duty scheduling </w:t>
      </w:r>
      <w:r>
        <w:rPr>
          <w:rFonts w:ascii="Cambria" w:hAnsi="Cambria"/>
        </w:rPr>
        <w:t>staff</w:t>
      </w:r>
      <w:r w:rsidR="0017766B">
        <w:rPr>
          <w:rFonts w:ascii="Cambria" w:hAnsi="Cambria"/>
        </w:rPr>
        <w:t xml:space="preserve"> during real-time implementation</w:t>
      </w:r>
      <w:r w:rsidR="00AF02AF" w:rsidRPr="00854A2A">
        <w:rPr>
          <w:rFonts w:ascii="Cambria" w:hAnsi="Cambria"/>
        </w:rPr>
        <w:t xml:space="preserve">, which </w:t>
      </w:r>
      <w:r w:rsidR="00A149BE">
        <w:rPr>
          <w:rFonts w:ascii="Cambria" w:hAnsi="Cambria"/>
        </w:rPr>
        <w:t xml:space="preserve">is </w:t>
      </w:r>
      <w:r w:rsidR="00F570F6" w:rsidRPr="00854A2A">
        <w:rPr>
          <w:rFonts w:ascii="Cambria" w:hAnsi="Cambria"/>
        </w:rPr>
        <w:t xml:space="preserve">consistent with </w:t>
      </w:r>
      <w:r w:rsidR="005C624F" w:rsidRPr="00854A2A">
        <w:rPr>
          <w:rFonts w:ascii="Cambria" w:hAnsi="Cambria"/>
        </w:rPr>
        <w:t xml:space="preserve">the </w:t>
      </w:r>
      <w:r w:rsidR="00AF02AF" w:rsidRPr="00854A2A">
        <w:rPr>
          <w:rFonts w:ascii="Cambria" w:hAnsi="Cambria"/>
        </w:rPr>
        <w:t>(1)</w:t>
      </w:r>
      <w:r w:rsidR="00F570F6" w:rsidRPr="00854A2A">
        <w:rPr>
          <w:rFonts w:ascii="Cambria" w:hAnsi="Cambria"/>
        </w:rPr>
        <w:t xml:space="preserve"> </w:t>
      </w:r>
      <w:r w:rsidR="005C624F" w:rsidRPr="00854A2A">
        <w:rPr>
          <w:rFonts w:ascii="Cambria" w:hAnsi="Cambria"/>
        </w:rPr>
        <w:t xml:space="preserve">2022 </w:t>
      </w:r>
      <w:r w:rsidR="00F570F6" w:rsidRPr="0076343A">
        <w:rPr>
          <w:rFonts w:ascii="Cambria" w:hAnsi="Cambria"/>
        </w:rPr>
        <w:t xml:space="preserve">Stay </w:t>
      </w:r>
      <w:r w:rsidR="005C624F" w:rsidRPr="0076343A">
        <w:rPr>
          <w:rFonts w:ascii="Cambria" w:hAnsi="Cambria"/>
        </w:rPr>
        <w:t>A</w:t>
      </w:r>
      <w:r w:rsidR="00F570F6" w:rsidRPr="0076343A">
        <w:rPr>
          <w:rFonts w:ascii="Cambria" w:hAnsi="Cambria"/>
        </w:rPr>
        <w:t>greement</w:t>
      </w:r>
      <w:r w:rsidR="00AF02AF" w:rsidRPr="00854A2A">
        <w:rPr>
          <w:rFonts w:ascii="Cambria" w:hAnsi="Cambria"/>
        </w:rPr>
        <w:t xml:space="preserve">, (2) </w:t>
      </w:r>
      <w:r w:rsidR="00F570F6" w:rsidRPr="00854A2A">
        <w:rPr>
          <w:rFonts w:ascii="Cambria" w:hAnsi="Cambria"/>
        </w:rPr>
        <w:t>2022 Fish Operation Plan (FOP)</w:t>
      </w:r>
      <w:r w:rsidR="00C10060" w:rsidRPr="00854A2A">
        <w:rPr>
          <w:rStyle w:val="FootnoteReference"/>
          <w:rFonts w:ascii="Cambria" w:hAnsi="Cambria"/>
        </w:rPr>
        <w:footnoteReference w:id="2"/>
      </w:r>
      <w:r w:rsidR="006948F7" w:rsidRPr="00854A2A">
        <w:rPr>
          <w:rFonts w:ascii="Cambria" w:hAnsi="Cambria"/>
        </w:rPr>
        <w:t xml:space="preserve">, and </w:t>
      </w:r>
      <w:r w:rsidR="00AF02AF" w:rsidRPr="00854A2A">
        <w:rPr>
          <w:rFonts w:ascii="Cambria" w:hAnsi="Cambria"/>
        </w:rPr>
        <w:t xml:space="preserve">(3) staff </w:t>
      </w:r>
      <w:r w:rsidR="006948F7" w:rsidRPr="00854A2A">
        <w:rPr>
          <w:rFonts w:ascii="Cambria" w:hAnsi="Cambria"/>
        </w:rPr>
        <w:t>coordination between BPA, the Corps and the Services (NOAA and USFWS)</w:t>
      </w:r>
      <w:r w:rsidR="00F570F6" w:rsidRPr="00854A2A">
        <w:rPr>
          <w:rFonts w:ascii="Cambria" w:hAnsi="Cambria"/>
        </w:rPr>
        <w:t>.</w:t>
      </w:r>
    </w:p>
    <w:p w14:paraId="6EBF3058" w14:textId="36EBFB28" w:rsidR="00245E55" w:rsidRPr="00854A2A" w:rsidRDefault="00245E55" w:rsidP="00F570F6">
      <w:pPr>
        <w:pStyle w:val="ListParagraph"/>
        <w:numPr>
          <w:ilvl w:val="0"/>
          <w:numId w:val="3"/>
        </w:numPr>
        <w:spacing w:line="288" w:lineRule="auto"/>
        <w:ind w:left="720"/>
        <w:rPr>
          <w:rFonts w:ascii="Cambria" w:hAnsi="Cambria"/>
        </w:rPr>
      </w:pPr>
      <w:r w:rsidRPr="00854A2A">
        <w:rPr>
          <w:rFonts w:ascii="Cambria" w:hAnsi="Cambria"/>
        </w:rPr>
        <w:t xml:space="preserve">The </w:t>
      </w:r>
      <w:r w:rsidR="00C10060" w:rsidRPr="00854A2A">
        <w:rPr>
          <w:rFonts w:ascii="Cambria" w:hAnsi="Cambria"/>
        </w:rPr>
        <w:t>planned</w:t>
      </w:r>
      <w:r w:rsidRPr="00854A2A">
        <w:rPr>
          <w:rFonts w:ascii="Cambria" w:hAnsi="Cambria"/>
        </w:rPr>
        <w:t xml:space="preserve"> operation is to implement a fixed block of performance standard spill (PSS) for 8 consecutive hours </w:t>
      </w:r>
      <w:r w:rsidR="009E5E45" w:rsidRPr="00854A2A">
        <w:rPr>
          <w:rFonts w:ascii="Cambria" w:hAnsi="Cambria"/>
        </w:rPr>
        <w:t xml:space="preserve">between the hours of </w:t>
      </w:r>
      <w:r w:rsidRPr="00854A2A">
        <w:rPr>
          <w:rFonts w:ascii="Cambria" w:hAnsi="Cambria"/>
        </w:rPr>
        <w:t>04</w:t>
      </w:r>
      <w:r w:rsidR="00F570F6" w:rsidRPr="00854A2A">
        <w:rPr>
          <w:rFonts w:ascii="Cambria" w:hAnsi="Cambria"/>
        </w:rPr>
        <w:t>:</w:t>
      </w:r>
      <w:r w:rsidRPr="00854A2A">
        <w:rPr>
          <w:rFonts w:ascii="Cambria" w:hAnsi="Cambria"/>
        </w:rPr>
        <w:t>00 – 12</w:t>
      </w:r>
      <w:r w:rsidR="00F570F6" w:rsidRPr="00854A2A">
        <w:rPr>
          <w:rFonts w:ascii="Cambria" w:hAnsi="Cambria"/>
        </w:rPr>
        <w:t>:</w:t>
      </w:r>
      <w:r w:rsidRPr="00854A2A">
        <w:rPr>
          <w:rFonts w:ascii="Cambria" w:hAnsi="Cambria"/>
        </w:rPr>
        <w:t>00 at LWG, LGS and LMN</w:t>
      </w:r>
      <w:r w:rsidRPr="00854A2A">
        <w:rPr>
          <w:rFonts w:ascii="Cambria" w:hAnsi="Cambria"/>
        </w:rPr>
        <w:br/>
      </w:r>
    </w:p>
    <w:p w14:paraId="7053BD10" w14:textId="5788F65D" w:rsidR="00F570F6" w:rsidRPr="00854A2A" w:rsidRDefault="00245E55" w:rsidP="00F570F6">
      <w:pPr>
        <w:pStyle w:val="ListParagraph"/>
        <w:numPr>
          <w:ilvl w:val="2"/>
          <w:numId w:val="1"/>
        </w:numPr>
        <w:spacing w:line="288" w:lineRule="auto"/>
        <w:ind w:left="1440"/>
        <w:rPr>
          <w:rFonts w:ascii="Cambria" w:hAnsi="Cambria"/>
        </w:rPr>
      </w:pPr>
      <w:r w:rsidRPr="00854A2A">
        <w:rPr>
          <w:rFonts w:ascii="Cambria" w:hAnsi="Cambria"/>
        </w:rPr>
        <w:t>The 8 consecutive hours of PSS at LGS would occur from 05</w:t>
      </w:r>
      <w:r w:rsidR="00F570F6" w:rsidRPr="00854A2A">
        <w:rPr>
          <w:rFonts w:ascii="Cambria" w:hAnsi="Cambria"/>
        </w:rPr>
        <w:t>:</w:t>
      </w:r>
      <w:r w:rsidRPr="00854A2A">
        <w:rPr>
          <w:rFonts w:ascii="Cambria" w:hAnsi="Cambria"/>
        </w:rPr>
        <w:t>00 – 13</w:t>
      </w:r>
      <w:r w:rsidR="00F570F6" w:rsidRPr="00854A2A">
        <w:rPr>
          <w:rFonts w:ascii="Cambria" w:hAnsi="Cambria"/>
        </w:rPr>
        <w:t>:</w:t>
      </w:r>
      <w:r w:rsidRPr="00854A2A">
        <w:rPr>
          <w:rFonts w:ascii="Cambria" w:hAnsi="Cambria"/>
        </w:rPr>
        <w:t>00 if adult fish criteria is met between April 3-15</w:t>
      </w:r>
    </w:p>
    <w:p w14:paraId="3C6028D3" w14:textId="77777777" w:rsidR="00F570F6" w:rsidRPr="00854A2A" w:rsidRDefault="00F570F6" w:rsidP="00F570F6">
      <w:pPr>
        <w:pStyle w:val="ListParagraph"/>
        <w:spacing w:line="288" w:lineRule="auto"/>
        <w:ind w:left="1440"/>
        <w:rPr>
          <w:rFonts w:ascii="Cambria" w:hAnsi="Cambria"/>
        </w:rPr>
      </w:pPr>
    </w:p>
    <w:p w14:paraId="16459A1D" w14:textId="160EF338" w:rsidR="00414B01" w:rsidRPr="00854A2A" w:rsidRDefault="00A240BE" w:rsidP="00414B01">
      <w:pPr>
        <w:pStyle w:val="ListParagraph"/>
        <w:numPr>
          <w:ilvl w:val="2"/>
          <w:numId w:val="1"/>
        </w:numPr>
        <w:spacing w:line="288" w:lineRule="auto"/>
        <w:ind w:left="1440"/>
        <w:rPr>
          <w:rFonts w:ascii="Cambria" w:hAnsi="Cambria"/>
        </w:rPr>
      </w:pPr>
      <w:r w:rsidRPr="00854A2A">
        <w:rPr>
          <w:rFonts w:ascii="Cambria" w:hAnsi="Cambria"/>
        </w:rPr>
        <w:t xml:space="preserve">To maximize the likelihood of achieving PSS operations in the AM hours, the spill priority list order would be modified as follows: </w:t>
      </w:r>
    </w:p>
    <w:p w14:paraId="75C48F9F" w14:textId="25F13A5A" w:rsidR="00414B01" w:rsidRPr="00854A2A" w:rsidRDefault="00F570F6" w:rsidP="00414B01">
      <w:pPr>
        <w:pStyle w:val="ListParagraph"/>
        <w:numPr>
          <w:ilvl w:val="3"/>
          <w:numId w:val="1"/>
        </w:numPr>
        <w:spacing w:line="288" w:lineRule="auto"/>
        <w:rPr>
          <w:rFonts w:ascii="Cambria" w:hAnsi="Cambria"/>
        </w:rPr>
      </w:pPr>
      <w:r w:rsidRPr="00854A2A">
        <w:rPr>
          <w:rFonts w:ascii="Cambria" w:hAnsi="Cambria"/>
        </w:rPr>
        <w:t>Increased spill starting at</w:t>
      </w:r>
      <w:r w:rsidR="003848EE" w:rsidRPr="00854A2A">
        <w:rPr>
          <w:rFonts w:ascii="Cambria" w:hAnsi="Cambria"/>
        </w:rPr>
        <w:t xml:space="preserve"> </w:t>
      </w:r>
      <w:r w:rsidR="00254406" w:rsidRPr="00854A2A">
        <w:rPr>
          <w:rFonts w:ascii="Cambria" w:hAnsi="Cambria"/>
        </w:rPr>
        <w:t>CHJ</w:t>
      </w:r>
      <w:r w:rsidR="003848EE" w:rsidRPr="00854A2A">
        <w:rPr>
          <w:rFonts w:ascii="Cambria" w:hAnsi="Cambria"/>
        </w:rPr>
        <w:t xml:space="preserve">, </w:t>
      </w:r>
      <w:r w:rsidR="00254406" w:rsidRPr="00854A2A">
        <w:rPr>
          <w:rFonts w:ascii="Cambria" w:hAnsi="Cambria"/>
        </w:rPr>
        <w:t>GCL</w:t>
      </w:r>
      <w:r w:rsidR="005874D1">
        <w:rPr>
          <w:rFonts w:ascii="Cambria" w:hAnsi="Cambria"/>
        </w:rPr>
        <w:t xml:space="preserve"> and</w:t>
      </w:r>
      <w:r w:rsidR="003848EE" w:rsidRPr="00854A2A">
        <w:rPr>
          <w:rFonts w:ascii="Cambria" w:hAnsi="Cambria"/>
        </w:rPr>
        <w:t xml:space="preserve"> </w:t>
      </w:r>
      <w:r w:rsidR="00A240BE" w:rsidRPr="00854A2A">
        <w:rPr>
          <w:rFonts w:ascii="Cambria" w:hAnsi="Cambria"/>
        </w:rPr>
        <w:t>DWR</w:t>
      </w:r>
      <w:r w:rsidR="005874D1">
        <w:rPr>
          <w:rFonts w:ascii="Cambria" w:hAnsi="Cambria"/>
        </w:rPr>
        <w:t xml:space="preserve"> up to 110%</w:t>
      </w:r>
      <w:r w:rsidR="003848EE" w:rsidRPr="00854A2A">
        <w:rPr>
          <w:rFonts w:ascii="Cambria" w:hAnsi="Cambria"/>
        </w:rPr>
        <w:t xml:space="preserve">, </w:t>
      </w:r>
      <w:r w:rsidR="005874D1">
        <w:rPr>
          <w:rFonts w:ascii="Cambria" w:hAnsi="Cambria"/>
        </w:rPr>
        <w:t xml:space="preserve">then increase </w:t>
      </w:r>
      <w:r w:rsidR="00A240BE" w:rsidRPr="00854A2A">
        <w:rPr>
          <w:rFonts w:ascii="Cambria" w:hAnsi="Cambria"/>
        </w:rPr>
        <w:t>TDA</w:t>
      </w:r>
      <w:r w:rsidR="003848EE" w:rsidRPr="00854A2A">
        <w:rPr>
          <w:rFonts w:ascii="Cambria" w:hAnsi="Cambria"/>
        </w:rPr>
        <w:t>, LWG, LMN, and LGS</w:t>
      </w:r>
    </w:p>
    <w:p w14:paraId="429E0D5C" w14:textId="45C75C89" w:rsidR="00537FC2" w:rsidRDefault="00537FC2" w:rsidP="00254406">
      <w:pPr>
        <w:pStyle w:val="ListParagraph"/>
        <w:numPr>
          <w:ilvl w:val="4"/>
          <w:numId w:val="1"/>
        </w:numPr>
        <w:spacing w:line="288" w:lineRule="auto"/>
        <w:rPr>
          <w:rFonts w:ascii="Cambria" w:hAnsi="Cambria"/>
        </w:rPr>
      </w:pPr>
      <w:r>
        <w:rPr>
          <w:rFonts w:ascii="Cambria" w:hAnsi="Cambria"/>
        </w:rPr>
        <w:t>JDA is not included since choosing not to f</w:t>
      </w:r>
      <w:r w:rsidR="00107BFA">
        <w:rPr>
          <w:rFonts w:ascii="Cambria" w:hAnsi="Cambria"/>
        </w:rPr>
        <w:t xml:space="preserve">lex will have been implemented </w:t>
      </w:r>
      <w:r>
        <w:rPr>
          <w:rFonts w:ascii="Cambria" w:hAnsi="Cambria"/>
        </w:rPr>
        <w:t>prior</w:t>
      </w:r>
      <w:r w:rsidR="00E902BA">
        <w:rPr>
          <w:rFonts w:ascii="Cambria" w:hAnsi="Cambria"/>
        </w:rPr>
        <w:t xml:space="preserve"> to spill at CHJ, GCL and DWR</w:t>
      </w:r>
      <w:r w:rsidR="00EA6E1C">
        <w:rPr>
          <w:rFonts w:ascii="Cambria" w:hAnsi="Cambria"/>
        </w:rPr>
        <w:t xml:space="preserve"> and </w:t>
      </w:r>
      <w:r w:rsidR="00EA6E1C" w:rsidRPr="00854A2A">
        <w:rPr>
          <w:rFonts w:ascii="Cambria" w:hAnsi="Cambria"/>
        </w:rPr>
        <w:t>cannot further increase spill within the state water quality standards given the level of  spill  (up to 125% all hours) included in the 2022 FOP</w:t>
      </w:r>
    </w:p>
    <w:p w14:paraId="5743570F" w14:textId="7CB4E40F" w:rsidR="00254406" w:rsidRPr="00854A2A" w:rsidRDefault="00254406" w:rsidP="00254406">
      <w:pPr>
        <w:pStyle w:val="ListParagraph"/>
        <w:numPr>
          <w:ilvl w:val="4"/>
          <w:numId w:val="1"/>
        </w:numPr>
        <w:spacing w:line="288" w:lineRule="auto"/>
        <w:rPr>
          <w:rFonts w:ascii="Cambria" w:hAnsi="Cambria"/>
        </w:rPr>
      </w:pPr>
      <w:r w:rsidRPr="00854A2A">
        <w:rPr>
          <w:rFonts w:ascii="Cambria" w:hAnsi="Cambria"/>
        </w:rPr>
        <w:t xml:space="preserve">IHR, MCN and BON are not included since these projects cannot further increase spill within the </w:t>
      </w:r>
      <w:r w:rsidR="005C624F" w:rsidRPr="00854A2A">
        <w:rPr>
          <w:rFonts w:ascii="Cambria" w:hAnsi="Cambria"/>
        </w:rPr>
        <w:t xml:space="preserve">state </w:t>
      </w:r>
      <w:r w:rsidRPr="00854A2A">
        <w:rPr>
          <w:rFonts w:ascii="Cambria" w:hAnsi="Cambria"/>
        </w:rPr>
        <w:t>water quality standard</w:t>
      </w:r>
      <w:r w:rsidR="005C624F" w:rsidRPr="00854A2A">
        <w:rPr>
          <w:rFonts w:ascii="Cambria" w:hAnsi="Cambria"/>
        </w:rPr>
        <w:t>s</w:t>
      </w:r>
      <w:r w:rsidRPr="00854A2A">
        <w:rPr>
          <w:rFonts w:ascii="Cambria" w:hAnsi="Cambria"/>
        </w:rPr>
        <w:t xml:space="preserve"> given the </w:t>
      </w:r>
      <w:r w:rsidR="005C624F" w:rsidRPr="00854A2A">
        <w:rPr>
          <w:rFonts w:ascii="Cambria" w:hAnsi="Cambria"/>
        </w:rPr>
        <w:t xml:space="preserve">level of </w:t>
      </w:r>
      <w:r w:rsidRPr="00854A2A">
        <w:rPr>
          <w:rFonts w:ascii="Cambria" w:hAnsi="Cambria"/>
        </w:rPr>
        <w:t xml:space="preserve"> spill  </w:t>
      </w:r>
      <w:r w:rsidR="005C624F" w:rsidRPr="00854A2A">
        <w:rPr>
          <w:rFonts w:ascii="Cambria" w:hAnsi="Cambria"/>
        </w:rPr>
        <w:t xml:space="preserve">(up to </w:t>
      </w:r>
      <w:r w:rsidRPr="00854A2A">
        <w:rPr>
          <w:rFonts w:ascii="Cambria" w:hAnsi="Cambria"/>
        </w:rPr>
        <w:t>125% all hours</w:t>
      </w:r>
      <w:r w:rsidR="005C624F" w:rsidRPr="00854A2A">
        <w:rPr>
          <w:rFonts w:ascii="Cambria" w:hAnsi="Cambria"/>
        </w:rPr>
        <w:t>) included in the 2022 FOP</w:t>
      </w:r>
    </w:p>
    <w:p w14:paraId="23FF03EA" w14:textId="0FF7E811" w:rsidR="00E902BA" w:rsidRDefault="005C624F" w:rsidP="00414B01">
      <w:pPr>
        <w:pStyle w:val="ListParagraph"/>
        <w:numPr>
          <w:ilvl w:val="3"/>
          <w:numId w:val="1"/>
        </w:numPr>
        <w:spacing w:line="288" w:lineRule="auto"/>
        <w:rPr>
          <w:rFonts w:ascii="Cambria" w:hAnsi="Cambria"/>
        </w:rPr>
      </w:pPr>
      <w:r w:rsidRPr="00854A2A">
        <w:rPr>
          <w:rFonts w:ascii="Cambria" w:hAnsi="Cambria"/>
        </w:rPr>
        <w:lastRenderedPageBreak/>
        <w:t>Operations must be consistent with state w</w:t>
      </w:r>
      <w:r w:rsidR="00F570F6" w:rsidRPr="00854A2A">
        <w:rPr>
          <w:rFonts w:ascii="Cambria" w:hAnsi="Cambria"/>
        </w:rPr>
        <w:t>ater quality standards at each project</w:t>
      </w:r>
      <w:r w:rsidR="00245E55" w:rsidRPr="00854A2A">
        <w:rPr>
          <w:rFonts w:ascii="Cambria" w:hAnsi="Cambria"/>
        </w:rPr>
        <w:br/>
      </w:r>
    </w:p>
    <w:p w14:paraId="509219E3" w14:textId="77777777" w:rsidR="00F570F6" w:rsidRPr="00854A2A" w:rsidRDefault="00F570F6" w:rsidP="00C67E62">
      <w:pPr>
        <w:pStyle w:val="ListParagraph"/>
        <w:spacing w:line="288" w:lineRule="auto"/>
        <w:ind w:left="2880"/>
        <w:rPr>
          <w:rFonts w:ascii="Cambria" w:hAnsi="Cambria"/>
        </w:rPr>
      </w:pPr>
    </w:p>
    <w:p w14:paraId="3FED790C" w14:textId="31347A2E" w:rsidR="00245E55" w:rsidRPr="00854A2A" w:rsidRDefault="00245E55" w:rsidP="00F570F6">
      <w:pPr>
        <w:pStyle w:val="ListParagraph"/>
        <w:numPr>
          <w:ilvl w:val="3"/>
          <w:numId w:val="1"/>
        </w:numPr>
        <w:spacing w:line="288" w:lineRule="auto"/>
        <w:ind w:left="720"/>
        <w:rPr>
          <w:rFonts w:ascii="Cambria" w:hAnsi="Cambria"/>
        </w:rPr>
      </w:pPr>
      <w:r w:rsidRPr="00854A2A">
        <w:rPr>
          <w:rFonts w:ascii="Cambria" w:hAnsi="Cambria"/>
        </w:rPr>
        <w:t xml:space="preserve">If lack of load conditions preclude the implementation of the PSS </w:t>
      </w:r>
      <w:r w:rsidR="005C624F" w:rsidRPr="00854A2A">
        <w:rPr>
          <w:rFonts w:ascii="Cambria" w:hAnsi="Cambria"/>
        </w:rPr>
        <w:t>during</w:t>
      </w:r>
      <w:r w:rsidRPr="00854A2A">
        <w:rPr>
          <w:rFonts w:ascii="Cambria" w:hAnsi="Cambria"/>
        </w:rPr>
        <w:t xml:space="preserve"> the targeted 04</w:t>
      </w:r>
      <w:r w:rsidR="00F570F6" w:rsidRPr="00854A2A">
        <w:rPr>
          <w:rFonts w:ascii="Cambria" w:hAnsi="Cambria"/>
        </w:rPr>
        <w:t>:</w:t>
      </w:r>
      <w:r w:rsidRPr="00854A2A">
        <w:rPr>
          <w:rFonts w:ascii="Cambria" w:hAnsi="Cambria"/>
        </w:rPr>
        <w:t>00 – 12</w:t>
      </w:r>
      <w:r w:rsidR="00F570F6" w:rsidRPr="00854A2A">
        <w:rPr>
          <w:rFonts w:ascii="Cambria" w:hAnsi="Cambria"/>
        </w:rPr>
        <w:t>:</w:t>
      </w:r>
      <w:r w:rsidRPr="00854A2A">
        <w:rPr>
          <w:rFonts w:ascii="Cambria" w:hAnsi="Cambria"/>
        </w:rPr>
        <w:t>00 timeframe, the following guidance will be used to achieve up to 8 hours of PSS:</w:t>
      </w:r>
      <w:r w:rsidRPr="00854A2A">
        <w:rPr>
          <w:rFonts w:ascii="Cambria" w:hAnsi="Cambria"/>
        </w:rPr>
        <w:br/>
      </w:r>
    </w:p>
    <w:p w14:paraId="1449926F" w14:textId="39D2DBEE" w:rsidR="00245E55" w:rsidRPr="00854A2A" w:rsidRDefault="00245E55" w:rsidP="00F570F6">
      <w:pPr>
        <w:pStyle w:val="ListParagraph"/>
        <w:numPr>
          <w:ilvl w:val="2"/>
          <w:numId w:val="1"/>
        </w:numPr>
        <w:spacing w:line="288" w:lineRule="auto"/>
        <w:ind w:left="1440" w:hanging="450"/>
        <w:rPr>
          <w:rFonts w:ascii="Cambria" w:hAnsi="Cambria"/>
        </w:rPr>
      </w:pPr>
      <w:r w:rsidRPr="00854A2A">
        <w:rPr>
          <w:rFonts w:ascii="Cambria" w:hAnsi="Cambria"/>
        </w:rPr>
        <w:t>The PSS block</w:t>
      </w:r>
      <w:r w:rsidR="005D12A0">
        <w:rPr>
          <w:rFonts w:ascii="Cambria" w:hAnsi="Cambria"/>
        </w:rPr>
        <w:t xml:space="preserve"> may begin after</w:t>
      </w:r>
      <w:r w:rsidR="004B2F28" w:rsidRPr="00854A2A">
        <w:rPr>
          <w:rFonts w:ascii="Cambria" w:hAnsi="Cambria"/>
        </w:rPr>
        <w:t xml:space="preserve"> </w:t>
      </w:r>
      <w:r w:rsidR="009A726A" w:rsidRPr="00854A2A">
        <w:rPr>
          <w:rFonts w:ascii="Cambria" w:hAnsi="Cambria"/>
        </w:rPr>
        <w:t>12:00</w:t>
      </w:r>
      <w:r w:rsidRPr="00854A2A">
        <w:rPr>
          <w:rFonts w:ascii="Cambria" w:hAnsi="Cambria"/>
        </w:rPr>
        <w:br/>
      </w:r>
    </w:p>
    <w:p w14:paraId="033E0111" w14:textId="02CF6401" w:rsidR="005D12A0" w:rsidRDefault="00245E55" w:rsidP="00F570F6">
      <w:pPr>
        <w:pStyle w:val="ListParagraph"/>
        <w:numPr>
          <w:ilvl w:val="2"/>
          <w:numId w:val="1"/>
        </w:numPr>
        <w:spacing w:line="288" w:lineRule="auto"/>
        <w:ind w:left="1440" w:hanging="450"/>
        <w:rPr>
          <w:rFonts w:ascii="Cambria" w:hAnsi="Cambria"/>
        </w:rPr>
      </w:pPr>
      <w:r w:rsidRPr="00854A2A">
        <w:rPr>
          <w:rFonts w:ascii="Cambria" w:hAnsi="Cambria"/>
        </w:rPr>
        <w:t>The block must contain at minimum 2 consecutive hours of PSS</w:t>
      </w:r>
    </w:p>
    <w:p w14:paraId="693C2093" w14:textId="77777777" w:rsidR="005D12A0" w:rsidRDefault="005D12A0" w:rsidP="005D12A0">
      <w:pPr>
        <w:pStyle w:val="ListParagraph"/>
        <w:spacing w:line="288" w:lineRule="auto"/>
        <w:ind w:left="1440"/>
        <w:rPr>
          <w:rFonts w:ascii="Cambria" w:hAnsi="Cambria"/>
        </w:rPr>
      </w:pPr>
    </w:p>
    <w:p w14:paraId="65837454" w14:textId="17B4E3F7" w:rsidR="00245E55" w:rsidRPr="00854A2A" w:rsidRDefault="005D12A0" w:rsidP="00F570F6">
      <w:pPr>
        <w:pStyle w:val="ListParagraph"/>
        <w:numPr>
          <w:ilvl w:val="2"/>
          <w:numId w:val="1"/>
        </w:numPr>
        <w:spacing w:line="288" w:lineRule="auto"/>
        <w:ind w:left="1440" w:hanging="450"/>
        <w:rPr>
          <w:rFonts w:ascii="Cambria" w:hAnsi="Cambria"/>
        </w:rPr>
      </w:pPr>
      <w:r>
        <w:rPr>
          <w:rFonts w:ascii="Cambria" w:hAnsi="Cambria"/>
        </w:rPr>
        <w:t>The block must conclude by the 20:00 ramping period between 19:50-20:10, which would be HE20 (19:00-20:00) for power scheduling purposes</w:t>
      </w:r>
      <w:r>
        <w:rPr>
          <w:rStyle w:val="FootnoteReference"/>
          <w:rFonts w:ascii="Cambria" w:hAnsi="Cambria"/>
        </w:rPr>
        <w:footnoteReference w:id="3"/>
      </w:r>
      <w:r w:rsidR="00245E55" w:rsidRPr="00854A2A">
        <w:rPr>
          <w:rFonts w:ascii="Cambria" w:hAnsi="Cambria"/>
        </w:rPr>
        <w:br/>
      </w:r>
    </w:p>
    <w:p w14:paraId="0F032A07" w14:textId="77777777" w:rsidR="00414B01" w:rsidRPr="00854A2A" w:rsidRDefault="00245E55" w:rsidP="00414B01">
      <w:pPr>
        <w:pStyle w:val="ListParagraph"/>
        <w:numPr>
          <w:ilvl w:val="2"/>
          <w:numId w:val="1"/>
        </w:numPr>
        <w:spacing w:line="288" w:lineRule="auto"/>
        <w:ind w:left="1440" w:hanging="450"/>
        <w:rPr>
          <w:rFonts w:ascii="Cambria" w:hAnsi="Cambria"/>
        </w:rPr>
      </w:pPr>
      <w:r w:rsidRPr="00854A2A">
        <w:rPr>
          <w:rFonts w:ascii="Cambria" w:hAnsi="Cambria"/>
        </w:rPr>
        <w:t>If unable to implement 8 consecutive hours of PSS in the initial block, a second block of PS</w:t>
      </w:r>
      <w:r w:rsidR="00414B01" w:rsidRPr="00854A2A">
        <w:rPr>
          <w:rFonts w:ascii="Cambria" w:hAnsi="Cambria"/>
        </w:rPr>
        <w:t>S can be implemented such that:</w:t>
      </w:r>
    </w:p>
    <w:p w14:paraId="42137405" w14:textId="77777777" w:rsidR="00414B01" w:rsidRPr="00854A2A" w:rsidRDefault="00245E55" w:rsidP="00414B01">
      <w:pPr>
        <w:pStyle w:val="ListParagraph"/>
        <w:numPr>
          <w:ilvl w:val="3"/>
          <w:numId w:val="1"/>
        </w:numPr>
        <w:spacing w:line="288" w:lineRule="auto"/>
        <w:rPr>
          <w:rFonts w:ascii="Cambria" w:hAnsi="Cambria"/>
        </w:rPr>
      </w:pPr>
      <w:r w:rsidRPr="00854A2A">
        <w:rPr>
          <w:rFonts w:ascii="Cambria" w:hAnsi="Cambria"/>
        </w:rPr>
        <w:t>The second bl</w:t>
      </w:r>
      <w:r w:rsidR="004B2F28" w:rsidRPr="00854A2A">
        <w:rPr>
          <w:rFonts w:ascii="Cambria" w:hAnsi="Cambria"/>
        </w:rPr>
        <w:t xml:space="preserve">ock of PSS </w:t>
      </w:r>
      <w:r w:rsidR="00D82CA9" w:rsidRPr="00854A2A">
        <w:rPr>
          <w:rFonts w:ascii="Cambria" w:hAnsi="Cambria"/>
        </w:rPr>
        <w:t>should start</w:t>
      </w:r>
      <w:r w:rsidR="009A726A" w:rsidRPr="00854A2A">
        <w:rPr>
          <w:rFonts w:ascii="Cambria" w:hAnsi="Cambria"/>
        </w:rPr>
        <w:t xml:space="preserve"> as soon as practicable and</w:t>
      </w:r>
      <w:r w:rsidRPr="00854A2A">
        <w:rPr>
          <w:rFonts w:ascii="Cambria" w:hAnsi="Cambria"/>
        </w:rPr>
        <w:t xml:space="preserve"> must conclude by </w:t>
      </w:r>
      <w:r w:rsidR="006764CE" w:rsidRPr="00854A2A">
        <w:rPr>
          <w:rFonts w:ascii="Cambria" w:hAnsi="Cambria"/>
        </w:rPr>
        <w:t xml:space="preserve">the </w:t>
      </w:r>
      <w:r w:rsidR="009A726A" w:rsidRPr="00854A2A">
        <w:rPr>
          <w:rFonts w:ascii="Cambria" w:hAnsi="Cambria"/>
        </w:rPr>
        <w:t xml:space="preserve">20:00 ramping period 19:50-20:10, which would be HE20 (19:00-20:00) for </w:t>
      </w:r>
      <w:r w:rsidR="007469AA" w:rsidRPr="00854A2A">
        <w:rPr>
          <w:rFonts w:ascii="Cambria" w:hAnsi="Cambria"/>
        </w:rPr>
        <w:t xml:space="preserve">power </w:t>
      </w:r>
      <w:r w:rsidR="009A726A" w:rsidRPr="00854A2A">
        <w:rPr>
          <w:rFonts w:ascii="Cambria" w:hAnsi="Cambria"/>
        </w:rPr>
        <w:t>scheduling purposes</w:t>
      </w:r>
    </w:p>
    <w:p w14:paraId="60E1F790" w14:textId="77777777" w:rsidR="00414B01" w:rsidRPr="00854A2A" w:rsidRDefault="00C534DB" w:rsidP="00414B01">
      <w:pPr>
        <w:pStyle w:val="ListParagraph"/>
        <w:numPr>
          <w:ilvl w:val="3"/>
          <w:numId w:val="1"/>
        </w:numPr>
        <w:spacing w:line="288" w:lineRule="auto"/>
        <w:rPr>
          <w:rFonts w:ascii="Cambria" w:hAnsi="Cambria"/>
        </w:rPr>
      </w:pPr>
      <w:r w:rsidRPr="00854A2A">
        <w:rPr>
          <w:rFonts w:ascii="Cambria" w:hAnsi="Cambria"/>
        </w:rPr>
        <w:t xml:space="preserve">The </w:t>
      </w:r>
      <w:r w:rsidR="00D34FBE" w:rsidRPr="00854A2A">
        <w:rPr>
          <w:rFonts w:ascii="Cambria" w:hAnsi="Cambria"/>
        </w:rPr>
        <w:t xml:space="preserve">second </w:t>
      </w:r>
      <w:r w:rsidRPr="00854A2A">
        <w:rPr>
          <w:rFonts w:ascii="Cambria" w:hAnsi="Cambria"/>
        </w:rPr>
        <w:t>block must contain at minimum 2 consecutive hours of PSS</w:t>
      </w:r>
      <w:r w:rsidR="00E61670" w:rsidRPr="00854A2A">
        <w:rPr>
          <w:rFonts w:ascii="Cambria" w:hAnsi="Cambria"/>
        </w:rPr>
        <w:t xml:space="preserve"> </w:t>
      </w:r>
    </w:p>
    <w:p w14:paraId="0E3B1A3E" w14:textId="6F746F62" w:rsidR="00245E55" w:rsidRPr="00854A2A" w:rsidRDefault="00245E55" w:rsidP="00414B01">
      <w:pPr>
        <w:pStyle w:val="ListParagraph"/>
        <w:numPr>
          <w:ilvl w:val="3"/>
          <w:numId w:val="1"/>
        </w:numPr>
        <w:spacing w:line="288" w:lineRule="auto"/>
        <w:rPr>
          <w:rFonts w:ascii="Cambria" w:hAnsi="Cambria"/>
        </w:rPr>
      </w:pPr>
      <w:r w:rsidRPr="00854A2A">
        <w:rPr>
          <w:rFonts w:ascii="Cambria" w:hAnsi="Cambria"/>
        </w:rPr>
        <w:t>No more than 8 total hours of PSS can be implemented in a day</w:t>
      </w:r>
      <w:r w:rsidRPr="00854A2A">
        <w:rPr>
          <w:rFonts w:ascii="Cambria" w:hAnsi="Cambria"/>
        </w:rPr>
        <w:br/>
      </w:r>
      <w:r w:rsidRPr="00854A2A">
        <w:rPr>
          <w:rFonts w:ascii="Cambria" w:hAnsi="Cambria"/>
        </w:rPr>
        <w:tab/>
      </w:r>
      <w:r w:rsidRPr="00854A2A">
        <w:rPr>
          <w:rFonts w:ascii="Cambria" w:hAnsi="Cambria"/>
        </w:rPr>
        <w:tab/>
      </w:r>
    </w:p>
    <w:p w14:paraId="47ECDED2" w14:textId="1D988300" w:rsidR="005C624F" w:rsidRPr="00C10060" w:rsidRDefault="00245E55" w:rsidP="00C10060">
      <w:pPr>
        <w:pStyle w:val="ListParagraph"/>
        <w:numPr>
          <w:ilvl w:val="2"/>
          <w:numId w:val="1"/>
        </w:numPr>
        <w:spacing w:line="288" w:lineRule="auto"/>
        <w:ind w:left="1440"/>
        <w:rPr>
          <w:rFonts w:ascii="Cambria" w:hAnsi="Cambria"/>
        </w:rPr>
      </w:pPr>
      <w:r w:rsidRPr="00854A2A">
        <w:rPr>
          <w:rFonts w:ascii="Cambria" w:hAnsi="Cambria"/>
        </w:rPr>
        <w:t>Priority for</w:t>
      </w:r>
      <w:r w:rsidRPr="00F14F68">
        <w:rPr>
          <w:rFonts w:ascii="Cambria" w:hAnsi="Cambria"/>
        </w:rPr>
        <w:t xml:space="preserve"> the PSS is designated by the project order of the spill priority list</w:t>
      </w:r>
      <w:r w:rsidR="006948F7" w:rsidRPr="00F14F68">
        <w:rPr>
          <w:rFonts w:ascii="Cambria" w:hAnsi="Cambria"/>
        </w:rPr>
        <w:t xml:space="preserve"> (see above)</w:t>
      </w:r>
    </w:p>
    <w:sectPr w:rsidR="005C624F" w:rsidRPr="00C100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6BC2" w16cex:dateUtc="2022-04-27T14:14:00Z"/>
  <w16cex:commentExtensible w16cex:durableId="2614C553" w16cex:dateUtc="2022-04-28T14:48:00Z"/>
  <w16cex:commentExtensible w16cex:durableId="2614CC16" w16cex:dateUtc="2022-04-28T15:17:00Z"/>
  <w16cex:commentExtensible w16cex:durableId="26136CCD" w16cex:dateUtc="2022-04-27T14:18:00Z"/>
  <w16cex:commentExtensible w16cex:durableId="26136D29" w16cex:dateUtc="2022-04-27T14:20:00Z"/>
  <w16cex:commentExtensible w16cex:durableId="2614CACE" w16cex:dateUtc="2022-04-28T15:11:00Z"/>
  <w16cex:commentExtensible w16cex:durableId="2614C833" w16cex:dateUtc="2022-04-28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C2273" w16cid:durableId="26136BC2"/>
  <w16cid:commentId w16cid:paraId="10B59DDF" w16cid:durableId="2614C553"/>
  <w16cid:commentId w16cid:paraId="0603ADAE" w16cid:durableId="2614CC16"/>
  <w16cid:commentId w16cid:paraId="423B45B8" w16cid:durableId="26136CCD"/>
  <w16cid:commentId w16cid:paraId="79BF4316" w16cid:durableId="26136D29"/>
  <w16cid:commentId w16cid:paraId="30175AC3" w16cid:durableId="2614CACE"/>
  <w16cid:commentId w16cid:paraId="7798CB81" w16cid:durableId="26136B9D"/>
  <w16cid:commentId w16cid:paraId="5361CE05" w16cid:durableId="26136B9E"/>
  <w16cid:commentId w16cid:paraId="049EFDE0" w16cid:durableId="26136B9F"/>
  <w16cid:commentId w16cid:paraId="75691BB3" w16cid:durableId="2614C833"/>
  <w16cid:commentId w16cid:paraId="2D30F968" w16cid:durableId="26136BA0"/>
  <w16cid:commentId w16cid:paraId="126B9A3D" w16cid:durableId="26136B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71DA" w14:textId="77777777" w:rsidR="006D42B6" w:rsidRDefault="006D42B6" w:rsidP="00245E55">
      <w:pPr>
        <w:spacing w:after="0" w:line="240" w:lineRule="auto"/>
      </w:pPr>
      <w:r>
        <w:separator/>
      </w:r>
    </w:p>
  </w:endnote>
  <w:endnote w:type="continuationSeparator" w:id="0">
    <w:p w14:paraId="6750F4BD" w14:textId="77777777" w:rsidR="006D42B6" w:rsidRDefault="006D42B6" w:rsidP="0024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3C85" w14:textId="19775FE2" w:rsidR="00D53961" w:rsidRPr="008502FD" w:rsidRDefault="00010FB1" w:rsidP="00D53961">
    <w:pPr>
      <w:pStyle w:val="Footer"/>
      <w:jc w:val="right"/>
      <w:rPr>
        <w:rFonts w:ascii="Cambria" w:hAnsi="Cambria"/>
        <w:sz w:val="18"/>
      </w:rPr>
    </w:pPr>
    <w:r w:rsidRPr="008502FD">
      <w:rPr>
        <w:rFonts w:ascii="Cambria" w:hAnsi="Cambria"/>
        <w:sz w:val="18"/>
      </w:rPr>
      <w:t>05/</w:t>
    </w:r>
    <w:r w:rsidR="00985713" w:rsidRPr="008502FD">
      <w:rPr>
        <w:rFonts w:ascii="Cambria" w:hAnsi="Cambria"/>
        <w:sz w:val="18"/>
      </w:rPr>
      <w:t>1</w:t>
    </w:r>
    <w:r w:rsidR="0076343A" w:rsidRPr="008502FD">
      <w:rPr>
        <w:rFonts w:ascii="Cambria" w:hAnsi="Cambria"/>
        <w:sz w:val="18"/>
      </w:rPr>
      <w:t>7</w:t>
    </w:r>
    <w:r w:rsidR="00D53961" w:rsidRPr="008502FD">
      <w:rPr>
        <w:rFonts w:ascii="Cambria" w:hAnsi="Cambria"/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F059" w14:textId="77777777" w:rsidR="006D42B6" w:rsidRDefault="006D42B6" w:rsidP="00245E55">
      <w:pPr>
        <w:spacing w:after="0" w:line="240" w:lineRule="auto"/>
      </w:pPr>
      <w:r>
        <w:separator/>
      </w:r>
    </w:p>
  </w:footnote>
  <w:footnote w:type="continuationSeparator" w:id="0">
    <w:p w14:paraId="0D9EF0C2" w14:textId="77777777" w:rsidR="006D42B6" w:rsidRDefault="006D42B6" w:rsidP="00245E55">
      <w:pPr>
        <w:spacing w:after="0" w:line="240" w:lineRule="auto"/>
      </w:pPr>
      <w:r>
        <w:continuationSeparator/>
      </w:r>
    </w:p>
  </w:footnote>
  <w:footnote w:id="1">
    <w:p w14:paraId="7878879F" w14:textId="174A8A34" w:rsidR="0076343A" w:rsidRPr="008502FD" w:rsidRDefault="0076343A">
      <w:pPr>
        <w:pStyle w:val="FootnoteText"/>
        <w:rPr>
          <w:rFonts w:ascii="Cambria" w:hAnsi="Cambria" w:cstheme="minorHAnsi"/>
        </w:rPr>
      </w:pPr>
      <w:r w:rsidRPr="008502FD">
        <w:rPr>
          <w:rStyle w:val="FootnoteReference"/>
          <w:rFonts w:ascii="Cambria" w:hAnsi="Cambria" w:cstheme="minorHAnsi"/>
        </w:rPr>
        <w:footnoteRef/>
      </w:r>
      <w:r w:rsidRPr="008502FD">
        <w:rPr>
          <w:rFonts w:ascii="Cambria" w:hAnsi="Cambria" w:cstheme="minorHAnsi"/>
        </w:rPr>
        <w:t xml:space="preserve"> The Action Agencies solicited input from </w:t>
      </w:r>
      <w:r w:rsidR="008502FD" w:rsidRPr="008502FD">
        <w:rPr>
          <w:rFonts w:ascii="Cambria" w:hAnsi="Cambria" w:cstheme="minorHAnsi"/>
        </w:rPr>
        <w:t>the Fish Passage Advisory Committee (</w:t>
      </w:r>
      <w:r w:rsidRPr="008502FD">
        <w:rPr>
          <w:rFonts w:ascii="Cambria" w:hAnsi="Cambria" w:cstheme="minorHAnsi"/>
        </w:rPr>
        <w:t>FPAC</w:t>
      </w:r>
      <w:r w:rsidR="008502FD" w:rsidRPr="008502FD">
        <w:rPr>
          <w:rFonts w:ascii="Cambria" w:hAnsi="Cambria" w:cstheme="minorHAnsi"/>
        </w:rPr>
        <w:t>)</w:t>
      </w:r>
      <w:r w:rsidRPr="008502FD">
        <w:rPr>
          <w:rFonts w:ascii="Cambria" w:hAnsi="Cambria" w:cstheme="minorHAnsi"/>
        </w:rPr>
        <w:t xml:space="preserve"> members on </w:t>
      </w:r>
      <w:r w:rsidR="008502FD" w:rsidRPr="008502FD">
        <w:rPr>
          <w:rFonts w:ascii="Cambria" w:hAnsi="Cambria" w:cstheme="minorHAnsi"/>
        </w:rPr>
        <w:t>April 5, 2022</w:t>
      </w:r>
      <w:r w:rsidRPr="008502FD">
        <w:rPr>
          <w:rFonts w:ascii="Cambria" w:hAnsi="Cambria" w:cstheme="minorHAnsi"/>
        </w:rPr>
        <w:t xml:space="preserve">.  </w:t>
      </w:r>
      <w:r w:rsidR="001718BE">
        <w:rPr>
          <w:rFonts w:ascii="Cambria" w:hAnsi="Cambria" w:cstheme="minorHAnsi"/>
        </w:rPr>
        <w:t>Additional i</w:t>
      </w:r>
      <w:r w:rsidRPr="008502FD">
        <w:rPr>
          <w:rFonts w:ascii="Cambria" w:hAnsi="Cambria" w:cstheme="minorHAnsi"/>
        </w:rPr>
        <w:t>nput wa</w:t>
      </w:r>
      <w:bookmarkStart w:id="0" w:name="_GoBack"/>
      <w:bookmarkEnd w:id="0"/>
      <w:r w:rsidRPr="008502FD">
        <w:rPr>
          <w:rFonts w:ascii="Cambria" w:hAnsi="Cambria" w:cstheme="minorHAnsi"/>
        </w:rPr>
        <w:t>s received</w:t>
      </w:r>
      <w:r w:rsidR="00A70396">
        <w:rPr>
          <w:rFonts w:ascii="Cambria" w:hAnsi="Cambria" w:cstheme="minorHAnsi"/>
        </w:rPr>
        <w:t xml:space="preserve"> from FPAC</w:t>
      </w:r>
      <w:r w:rsidRPr="008502FD">
        <w:rPr>
          <w:rFonts w:ascii="Cambria" w:hAnsi="Cambria" w:cstheme="minorHAnsi"/>
        </w:rPr>
        <w:t xml:space="preserve"> on </w:t>
      </w:r>
      <w:r w:rsidR="008502FD" w:rsidRPr="008502FD">
        <w:rPr>
          <w:rFonts w:ascii="Cambria" w:hAnsi="Cambria" w:cstheme="minorHAnsi"/>
        </w:rPr>
        <w:t>April 11, 2022</w:t>
      </w:r>
      <w:r w:rsidRPr="008502FD">
        <w:rPr>
          <w:rFonts w:ascii="Cambria" w:hAnsi="Cambria" w:cstheme="minorHAnsi"/>
        </w:rPr>
        <w:t xml:space="preserve"> and considered in drafting the </w:t>
      </w:r>
      <w:r w:rsidR="008502FD" w:rsidRPr="008502FD">
        <w:rPr>
          <w:rFonts w:ascii="Cambria" w:hAnsi="Cambria" w:cstheme="minorHAnsi"/>
        </w:rPr>
        <w:t xml:space="preserve">real-time, within hour </w:t>
      </w:r>
      <w:r w:rsidRPr="008502FD">
        <w:rPr>
          <w:rFonts w:ascii="Cambria" w:hAnsi="Cambria" w:cstheme="minorHAnsi"/>
        </w:rPr>
        <w:t xml:space="preserve">guidance for schedulers. </w:t>
      </w:r>
      <w:r w:rsidRPr="008502FD">
        <w:rPr>
          <w:rFonts w:ascii="Cambria" w:hAnsi="Cambria" w:cstheme="minorHAnsi"/>
          <w:i/>
        </w:rPr>
        <w:t xml:space="preserve"> </w:t>
      </w:r>
      <w:r w:rsidR="008502FD" w:rsidRPr="008502FD">
        <w:rPr>
          <w:rFonts w:ascii="Cambria" w:hAnsi="Cambria" w:cstheme="minorHAnsi"/>
          <w:i/>
        </w:rPr>
        <w:t>See</w:t>
      </w:r>
      <w:r w:rsidR="008502FD" w:rsidRPr="008502FD">
        <w:rPr>
          <w:rFonts w:ascii="Cambria" w:hAnsi="Cambria" w:cstheme="minorHAnsi"/>
        </w:rPr>
        <w:t xml:space="preserve"> FPC </w:t>
      </w:r>
      <w:r w:rsidR="001718BE">
        <w:rPr>
          <w:rFonts w:ascii="Cambria" w:hAnsi="Cambria" w:cstheme="minorHAnsi"/>
        </w:rPr>
        <w:t>M</w:t>
      </w:r>
      <w:r w:rsidR="008502FD" w:rsidRPr="008502FD">
        <w:rPr>
          <w:rFonts w:ascii="Cambria" w:hAnsi="Cambria" w:cstheme="minorHAnsi"/>
        </w:rPr>
        <w:t xml:space="preserve">emorandum </w:t>
      </w:r>
      <w:hyperlink r:id="rId1" w:history="1">
        <w:r w:rsidR="008502FD" w:rsidRPr="008502FD">
          <w:rPr>
            <w:rStyle w:val="Hyperlink"/>
            <w:rFonts w:ascii="Cambria" w:hAnsi="Cambria" w:cstheme="minorHAnsi"/>
            <w:i/>
          </w:rPr>
          <w:t>Review of flex spill operations and adult passage in the lower Snake River</w:t>
        </w:r>
      </w:hyperlink>
      <w:r w:rsidR="008502FD" w:rsidRPr="008502FD">
        <w:rPr>
          <w:rFonts w:ascii="Cambria" w:hAnsi="Cambria" w:cstheme="minorHAnsi"/>
        </w:rPr>
        <w:t xml:space="preserve"> (</w:t>
      </w:r>
      <w:r w:rsidR="0061758E" w:rsidRPr="0061758E">
        <w:rPr>
          <w:rFonts w:ascii="Cambria" w:hAnsi="Cambria" w:cstheme="minorHAnsi"/>
          <w:i/>
        </w:rPr>
        <w:t xml:space="preserve">from </w:t>
      </w:r>
      <w:r w:rsidR="008502FD" w:rsidRPr="008502FD">
        <w:rPr>
          <w:rFonts w:ascii="Cambria" w:hAnsi="Cambria" w:cstheme="minorHAnsi"/>
        </w:rPr>
        <w:t>April 11, 2022)</w:t>
      </w:r>
      <w:r w:rsidRPr="008502FD">
        <w:rPr>
          <w:rFonts w:ascii="Cambria" w:hAnsi="Cambria" w:cstheme="minorHAnsi"/>
        </w:rPr>
        <w:t xml:space="preserve">. </w:t>
      </w:r>
    </w:p>
  </w:footnote>
  <w:footnote w:id="2">
    <w:p w14:paraId="5F2BF47A" w14:textId="3FE18C28" w:rsidR="00C10060" w:rsidRPr="008502FD" w:rsidRDefault="00C10060" w:rsidP="00C10060">
      <w:pPr>
        <w:spacing w:line="288" w:lineRule="auto"/>
        <w:rPr>
          <w:rFonts w:ascii="Cambria" w:hAnsi="Cambria" w:cs="Times New Roman"/>
          <w:sz w:val="20"/>
        </w:rPr>
      </w:pPr>
      <w:r w:rsidRPr="008502FD">
        <w:rPr>
          <w:rStyle w:val="FootnoteReference"/>
          <w:rFonts w:ascii="Cambria" w:hAnsi="Cambria" w:cs="Times New Roman"/>
          <w:sz w:val="20"/>
        </w:rPr>
        <w:footnoteRef/>
      </w:r>
      <w:r w:rsidRPr="008502FD">
        <w:rPr>
          <w:rFonts w:ascii="Cambria" w:hAnsi="Cambria" w:cs="Times New Roman"/>
          <w:sz w:val="20"/>
        </w:rPr>
        <w:t xml:space="preserve"> Including Section 4.1 Planned and Routine Operational Adjustments of the 2022 FOP.</w:t>
      </w:r>
    </w:p>
    <w:p w14:paraId="27038796" w14:textId="27E033B2" w:rsidR="00C10060" w:rsidRDefault="00C10060">
      <w:pPr>
        <w:pStyle w:val="FootnoteText"/>
      </w:pPr>
    </w:p>
  </w:footnote>
  <w:footnote w:id="3">
    <w:p w14:paraId="119A2EF5" w14:textId="140C4523" w:rsidR="005D12A0" w:rsidRPr="00693589" w:rsidRDefault="005D12A0">
      <w:pPr>
        <w:pStyle w:val="FootnoteText"/>
        <w:rPr>
          <w:rFonts w:ascii="Cambria" w:hAnsi="Cambria" w:cstheme="minorHAnsi"/>
        </w:rPr>
      </w:pPr>
      <w:r w:rsidRPr="00693589">
        <w:rPr>
          <w:rStyle w:val="FootnoteReference"/>
          <w:rFonts w:ascii="Cambria" w:hAnsi="Cambria" w:cstheme="minorHAnsi"/>
        </w:rPr>
        <w:footnoteRef/>
      </w:r>
      <w:r w:rsidRPr="00693589">
        <w:rPr>
          <w:rFonts w:ascii="Cambria" w:hAnsi="Cambria" w:cstheme="minorHAnsi"/>
        </w:rPr>
        <w:t xml:space="preserve"> Schedules are adjusted for ramps by applying the Western Electricity Coordinating Council (WECC) guidelines for hourly and intra-hour e-Tag default ramp rate of a linear ramp of 20 minutes across the top of the hour and 10 minutes for start, stop and transition times.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A2B"/>
    <w:multiLevelType w:val="hybridMultilevel"/>
    <w:tmpl w:val="D8ACD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C61B6F"/>
    <w:multiLevelType w:val="hybridMultilevel"/>
    <w:tmpl w:val="3AC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D0E3E"/>
    <w:multiLevelType w:val="hybridMultilevel"/>
    <w:tmpl w:val="5C7C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5"/>
    <w:rsid w:val="00010FB1"/>
    <w:rsid w:val="00027E1F"/>
    <w:rsid w:val="00031C2F"/>
    <w:rsid w:val="000C2071"/>
    <w:rsid w:val="000D1BD3"/>
    <w:rsid w:val="00107BFA"/>
    <w:rsid w:val="001718BE"/>
    <w:rsid w:val="0017766B"/>
    <w:rsid w:val="002172CE"/>
    <w:rsid w:val="00224B02"/>
    <w:rsid w:val="00245E55"/>
    <w:rsid w:val="00254406"/>
    <w:rsid w:val="002B2E29"/>
    <w:rsid w:val="002D3402"/>
    <w:rsid w:val="00336E06"/>
    <w:rsid w:val="003819EA"/>
    <w:rsid w:val="003848EE"/>
    <w:rsid w:val="00395DF4"/>
    <w:rsid w:val="003D33E0"/>
    <w:rsid w:val="003F0226"/>
    <w:rsid w:val="00412DFE"/>
    <w:rsid w:val="00414B01"/>
    <w:rsid w:val="004729F2"/>
    <w:rsid w:val="00483B6B"/>
    <w:rsid w:val="004B2F28"/>
    <w:rsid w:val="0053072A"/>
    <w:rsid w:val="00537FC2"/>
    <w:rsid w:val="005429C4"/>
    <w:rsid w:val="00553063"/>
    <w:rsid w:val="005874D1"/>
    <w:rsid w:val="005A7D60"/>
    <w:rsid w:val="005B672C"/>
    <w:rsid w:val="005B69E7"/>
    <w:rsid w:val="005C624F"/>
    <w:rsid w:val="005D12A0"/>
    <w:rsid w:val="0061758E"/>
    <w:rsid w:val="006764CE"/>
    <w:rsid w:val="00693589"/>
    <w:rsid w:val="006948F7"/>
    <w:rsid w:val="006D42B6"/>
    <w:rsid w:val="007030B1"/>
    <w:rsid w:val="007274E0"/>
    <w:rsid w:val="00727768"/>
    <w:rsid w:val="007329F2"/>
    <w:rsid w:val="007469AA"/>
    <w:rsid w:val="0076343A"/>
    <w:rsid w:val="008502FD"/>
    <w:rsid w:val="00854A2A"/>
    <w:rsid w:val="00860F3D"/>
    <w:rsid w:val="00876204"/>
    <w:rsid w:val="008C0E57"/>
    <w:rsid w:val="00985713"/>
    <w:rsid w:val="009967B3"/>
    <w:rsid w:val="009A726A"/>
    <w:rsid w:val="009D74F9"/>
    <w:rsid w:val="009E5E45"/>
    <w:rsid w:val="009F47B7"/>
    <w:rsid w:val="00A149BE"/>
    <w:rsid w:val="00A240BE"/>
    <w:rsid w:val="00A42A40"/>
    <w:rsid w:val="00A70396"/>
    <w:rsid w:val="00A8095E"/>
    <w:rsid w:val="00AC291B"/>
    <w:rsid w:val="00AF02AF"/>
    <w:rsid w:val="00C04859"/>
    <w:rsid w:val="00C10060"/>
    <w:rsid w:val="00C11D67"/>
    <w:rsid w:val="00C534DB"/>
    <w:rsid w:val="00C67E62"/>
    <w:rsid w:val="00C71F58"/>
    <w:rsid w:val="00CE5E7C"/>
    <w:rsid w:val="00D34FBE"/>
    <w:rsid w:val="00D53961"/>
    <w:rsid w:val="00D82CA9"/>
    <w:rsid w:val="00D85791"/>
    <w:rsid w:val="00DA7E32"/>
    <w:rsid w:val="00DF6DEB"/>
    <w:rsid w:val="00E01262"/>
    <w:rsid w:val="00E0240B"/>
    <w:rsid w:val="00E61670"/>
    <w:rsid w:val="00E902BA"/>
    <w:rsid w:val="00EA6E1C"/>
    <w:rsid w:val="00F14F68"/>
    <w:rsid w:val="00F45D82"/>
    <w:rsid w:val="00F570F6"/>
    <w:rsid w:val="00F84943"/>
    <w:rsid w:val="00FB5873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FF6F3F"/>
  <w15:chartTrackingRefBased/>
  <w15:docId w15:val="{BC419AD5-7F61-4490-94EC-CB8275B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5"/>
  </w:style>
  <w:style w:type="paragraph" w:styleId="Footer">
    <w:name w:val="footer"/>
    <w:basedOn w:val="Normal"/>
    <w:link w:val="FooterChar"/>
    <w:uiPriority w:val="99"/>
    <w:unhideWhenUsed/>
    <w:rsid w:val="0024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5"/>
  </w:style>
  <w:style w:type="paragraph" w:styleId="FootnoteText">
    <w:name w:val="footnote text"/>
    <w:basedOn w:val="Normal"/>
    <w:link w:val="FootnoteTextChar"/>
    <w:uiPriority w:val="99"/>
    <w:semiHidden/>
    <w:unhideWhenUsed/>
    <w:rsid w:val="003F0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2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5E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E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5E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4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pc.org/documents/memos/16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F0F8-0C4E-4608-8BCD-6653B59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2720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Mosier,Shane W (BPA) - PGSP-5</dc:creator>
  <cp:keywords/>
  <dc:description/>
  <cp:lastModifiedBy>Sullivan,Leah S (BPA) - EWP-4</cp:lastModifiedBy>
  <cp:revision>7</cp:revision>
  <dcterms:created xsi:type="dcterms:W3CDTF">2022-05-17T23:11:00Z</dcterms:created>
  <dcterms:modified xsi:type="dcterms:W3CDTF">2022-05-17T23:23:00Z</dcterms:modified>
</cp:coreProperties>
</file>